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77A2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14:ligatures w14:val="standard"/>
        </w:rPr>
      </w:pPr>
      <w:r w:rsidRPr="009C3991">
        <w:rPr>
          <w:rFonts w:ascii="Times New Roman" w:hAnsi="Times New Roman" w:cs="Times New Roman"/>
          <w:b/>
          <w:sz w:val="28"/>
          <w:szCs w:val="24"/>
          <w14:ligatures w14:val="standard"/>
        </w:rPr>
        <w:t>Joseph W. Yockey</w:t>
      </w:r>
    </w:p>
    <w:p w14:paraId="02AF63F0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of Iowa College of Law</w:t>
      </w:r>
    </w:p>
    <w:p w14:paraId="1D9998C0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464 Boyd Law Building</w:t>
      </w:r>
    </w:p>
    <w:p w14:paraId="2885B7D3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Iowa City,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Iowa  52242</w:t>
      </w:r>
      <w:proofErr w:type="gramEnd"/>
    </w:p>
    <w:p w14:paraId="2CE9DB5E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(319) 335-9883</w:t>
      </w:r>
    </w:p>
    <w:p w14:paraId="22916417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joseph-yockey@uiowa.edu</w:t>
      </w:r>
    </w:p>
    <w:p w14:paraId="3EB99003" w14:textId="77777777" w:rsidR="00C84D43" w:rsidRPr="009C3991" w:rsidRDefault="00C84D43" w:rsidP="00C84D43">
      <w:pPr>
        <w:pStyle w:val="NoSpacing"/>
        <w:jc w:val="center"/>
        <w:rPr>
          <w:rFonts w:ascii="Times New Roman" w:hAnsi="Times New Roman" w:cs="Times New Roman"/>
          <w:sz w:val="8"/>
          <w14:ligatures w14:val="standard"/>
        </w:rPr>
      </w:pPr>
    </w:p>
    <w:p w14:paraId="6FD68BC5" w14:textId="77777777" w:rsidR="00C84D43" w:rsidRPr="009C3991" w:rsidRDefault="00C84D43" w:rsidP="00C84D4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6"/>
          <w14:ligatures w14:val="standard"/>
        </w:rPr>
      </w:pPr>
    </w:p>
    <w:p w14:paraId="14BCE5C0" w14:textId="77777777" w:rsidR="00C84D43" w:rsidRPr="009C3991" w:rsidRDefault="00C84D43" w:rsidP="00C84D43">
      <w:pPr>
        <w:pStyle w:val="NoSpacing"/>
        <w:rPr>
          <w:rFonts w:ascii="Times New Roman" w:hAnsi="Times New Roman" w:cs="Times New Roman"/>
          <w:sz w:val="8"/>
          <w14:ligatures w14:val="standard"/>
        </w:rPr>
      </w:pPr>
    </w:p>
    <w:p w14:paraId="2DC6C0DB" w14:textId="77777777" w:rsidR="00AD16B9" w:rsidRPr="009C3991" w:rsidRDefault="00AD16B9" w:rsidP="00C84D43">
      <w:pPr>
        <w:pStyle w:val="NoSpacing"/>
        <w:rPr>
          <w:rFonts w:ascii="Times New Roman" w:hAnsi="Times New Roman" w:cs="Times New Roman"/>
          <w:sz w:val="16"/>
          <w14:ligatures w14:val="standard"/>
        </w:rPr>
      </w:pPr>
    </w:p>
    <w:p w14:paraId="3CE15DB0" w14:textId="77777777" w:rsidR="00C84D43" w:rsidRPr="009C3991" w:rsidRDefault="00C84D43" w:rsidP="00C84D43">
      <w:pPr>
        <w:pStyle w:val="NoSpacing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  <w:t>Academic Experience</w:t>
      </w:r>
    </w:p>
    <w:p w14:paraId="2CD3F165" w14:textId="77777777" w:rsidR="00C84D43" w:rsidRPr="009C3991" w:rsidRDefault="00C84D43" w:rsidP="00C84D4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59E07BF8" w14:textId="77777777" w:rsidR="00C84D43" w:rsidRPr="009C3991" w:rsidRDefault="00C84D43" w:rsidP="00C84D43">
      <w:pPr>
        <w:pStyle w:val="NoSpacing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 xml:space="preserve">University of Iowa </w:t>
      </w:r>
      <w:r w:rsidR="009E649C" w:rsidRPr="009C3991">
        <w:rPr>
          <w:rFonts w:ascii="Times New Roman" w:hAnsi="Times New Roman" w:cs="Times New Roman"/>
          <w:b/>
          <w:sz w:val="24"/>
          <w14:ligatures w14:val="standard"/>
        </w:rPr>
        <w:t>College of Law, Iowa City, Iowa</w:t>
      </w:r>
    </w:p>
    <w:p w14:paraId="3C791622" w14:textId="09B00AC3" w:rsidR="00AD5D41" w:rsidRPr="009C3991" w:rsidRDefault="00C84D43" w:rsidP="00C84D4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AD5D41" w:rsidRPr="009C3991">
        <w:rPr>
          <w:rFonts w:ascii="Times New Roman" w:hAnsi="Times New Roman" w:cs="Times New Roman"/>
          <w:sz w:val="24"/>
          <w14:ligatures w14:val="standard"/>
        </w:rPr>
        <w:t>Associate Dean for Research and Professional Development (2024 – )</w:t>
      </w:r>
    </w:p>
    <w:p w14:paraId="651BAA04" w14:textId="04689DC4" w:rsidR="007E701C" w:rsidRPr="009C3991" w:rsidRDefault="007E701C" w:rsidP="00AD5D41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David H. Vernon Professor of Law (2021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1400AF7D" w14:textId="17CE2915" w:rsidR="00C84D43" w:rsidRPr="009C3991" w:rsidRDefault="00D028BF" w:rsidP="00563003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Professor </w:t>
      </w:r>
      <w:r w:rsidR="00397DC6" w:rsidRPr="009C3991">
        <w:rPr>
          <w:rFonts w:ascii="Times New Roman" w:hAnsi="Times New Roman" w:cs="Times New Roman"/>
          <w:sz w:val="24"/>
          <w14:ligatures w14:val="standard"/>
        </w:rPr>
        <w:t>of Law</w:t>
      </w:r>
      <w:r w:rsidR="009175B6">
        <w:rPr>
          <w:rFonts w:ascii="Times New Roman" w:hAnsi="Times New Roman" w:cs="Times New Roman"/>
          <w:sz w:val="24"/>
          <w14:ligatures w14:val="standard"/>
        </w:rPr>
        <w:t xml:space="preserve"> and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C84D43" w:rsidRPr="009C3991">
        <w:rPr>
          <w:rFonts w:ascii="Times New Roman" w:hAnsi="Times New Roman" w:cs="Times New Roman"/>
          <w:sz w:val="24"/>
          <w14:ligatures w14:val="standard"/>
        </w:rPr>
        <w:t xml:space="preserve">Michael </w:t>
      </w:r>
      <w:r w:rsidR="009175B6">
        <w:rPr>
          <w:rFonts w:ascii="Times New Roman" w:hAnsi="Times New Roman" w:cs="Times New Roman"/>
          <w:sz w:val="24"/>
          <w14:ligatures w14:val="standard"/>
        </w:rPr>
        <w:t>and</w:t>
      </w:r>
      <w:r w:rsidR="00C84D43" w:rsidRPr="009C3991">
        <w:rPr>
          <w:rFonts w:ascii="Times New Roman" w:hAnsi="Times New Roman" w:cs="Times New Roman"/>
          <w:sz w:val="24"/>
          <w14:ligatures w14:val="standard"/>
        </w:rPr>
        <w:t xml:space="preserve"> Brenda Sandler </w:t>
      </w:r>
      <w:r w:rsidRPr="009C3991">
        <w:rPr>
          <w:rFonts w:ascii="Times New Roman" w:hAnsi="Times New Roman" w:cs="Times New Roman"/>
          <w:sz w:val="24"/>
          <w14:ligatures w14:val="standard"/>
        </w:rPr>
        <w:t>Fellow in Corporate Law (</w:t>
      </w:r>
      <w:r w:rsidR="00C84D43" w:rsidRPr="009C3991">
        <w:rPr>
          <w:rFonts w:ascii="Times New Roman" w:hAnsi="Times New Roman" w:cs="Times New Roman"/>
          <w:sz w:val="24"/>
          <w14:ligatures w14:val="standard"/>
        </w:rPr>
        <w:t>2015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79591271" w14:textId="77777777" w:rsidR="00C84D43" w:rsidRDefault="00C84D43" w:rsidP="00C84D4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D028BF" w:rsidRPr="009C3991">
        <w:rPr>
          <w:rFonts w:ascii="Times New Roman" w:hAnsi="Times New Roman" w:cs="Times New Roman"/>
          <w:sz w:val="24"/>
          <w14:ligatures w14:val="standard"/>
        </w:rPr>
        <w:t>Associate Professor (</w:t>
      </w:r>
      <w:r w:rsidRPr="009C3991">
        <w:rPr>
          <w:rFonts w:ascii="Times New Roman" w:hAnsi="Times New Roman" w:cs="Times New Roman"/>
          <w:sz w:val="24"/>
          <w14:ligatures w14:val="standard"/>
        </w:rPr>
        <w:t>2010</w:t>
      </w:r>
      <w:r w:rsidR="00D028BF" w:rsidRPr="009C3991">
        <w:rPr>
          <w:rFonts w:ascii="Times New Roman" w:hAnsi="Times New Roman" w:cs="Times New Roman"/>
          <w:sz w:val="24"/>
          <w14:ligatures w14:val="standard"/>
        </w:rPr>
        <w:t>-15)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</w:p>
    <w:p w14:paraId="290CD38A" w14:textId="77777777" w:rsidR="00FE43D7" w:rsidRDefault="00FE43D7" w:rsidP="00C84D4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0FA4BF3F" w14:textId="46C5A3E3" w:rsidR="00FE43D7" w:rsidRPr="00E81174" w:rsidRDefault="00FE43D7" w:rsidP="00C84D43">
      <w:pPr>
        <w:pStyle w:val="NoSpacing"/>
        <w:rPr>
          <w:rFonts w:ascii="Times New Roman" w:hAnsi="Times New Roman" w:cs="Times New Roman"/>
          <w:b/>
          <w:bCs/>
          <w:sz w:val="24"/>
          <w14:ligatures w14:val="standard"/>
        </w:rPr>
      </w:pPr>
      <w:r w:rsidRPr="00E81174">
        <w:rPr>
          <w:rFonts w:ascii="Times New Roman" w:hAnsi="Times New Roman" w:cs="Times New Roman"/>
          <w:b/>
          <w:bCs/>
          <w:sz w:val="24"/>
          <w14:ligatures w14:val="standard"/>
        </w:rPr>
        <w:t>University of Iowa Tippie College of Business, Iowa City, Iowa</w:t>
      </w:r>
    </w:p>
    <w:p w14:paraId="07100917" w14:textId="2816556B" w:rsidR="00FE43D7" w:rsidRPr="009C3991" w:rsidRDefault="00FE43D7" w:rsidP="00C84D4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>
        <w:rPr>
          <w:rFonts w:ascii="Times New Roman" w:hAnsi="Times New Roman" w:cs="Times New Roman"/>
          <w:sz w:val="24"/>
          <w14:ligatures w14:val="standard"/>
        </w:rPr>
        <w:tab/>
        <w:t>Professor</w:t>
      </w:r>
      <w:r w:rsidR="00D50B95">
        <w:rPr>
          <w:rFonts w:ascii="Times New Roman" w:hAnsi="Times New Roman" w:cs="Times New Roman"/>
          <w:sz w:val="24"/>
          <w14:ligatures w14:val="standard"/>
        </w:rPr>
        <w:t xml:space="preserve">, Department of Management </w:t>
      </w:r>
      <w:r w:rsidR="00E81174">
        <w:rPr>
          <w:rFonts w:ascii="Times New Roman" w:hAnsi="Times New Roman" w:cs="Times New Roman"/>
          <w:sz w:val="24"/>
          <w14:ligatures w14:val="standard"/>
        </w:rPr>
        <w:t>&amp;</w:t>
      </w:r>
      <w:r w:rsidR="00D50B95">
        <w:rPr>
          <w:rFonts w:ascii="Times New Roman" w:hAnsi="Times New Roman" w:cs="Times New Roman"/>
          <w:sz w:val="24"/>
          <w14:ligatures w14:val="standard"/>
        </w:rPr>
        <w:t xml:space="preserve"> Entrepreneurship</w:t>
      </w:r>
      <w:r>
        <w:rPr>
          <w:rFonts w:ascii="Times New Roman" w:hAnsi="Times New Roman" w:cs="Times New Roman"/>
          <w:sz w:val="24"/>
          <w14:ligatures w14:val="standard"/>
        </w:rPr>
        <w:t xml:space="preserve"> (by courtesy</w:t>
      </w:r>
      <w:r w:rsidR="00D50B95">
        <w:rPr>
          <w:rFonts w:ascii="Times New Roman" w:hAnsi="Times New Roman" w:cs="Times New Roman"/>
          <w:sz w:val="24"/>
          <w14:ligatures w14:val="standard"/>
        </w:rPr>
        <w:t>)</w:t>
      </w:r>
      <w:r w:rsidR="00E81174">
        <w:rPr>
          <w:rFonts w:ascii="Times New Roman" w:hAnsi="Times New Roman" w:cs="Times New Roman"/>
          <w:sz w:val="24"/>
          <w14:ligatures w14:val="standard"/>
        </w:rPr>
        <w:t xml:space="preserve"> (2025 </w:t>
      </w:r>
      <w:proofErr w:type="gramStart"/>
      <w:r w:rsidR="00E81174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6925768E" w14:textId="77777777" w:rsidR="00C84D43" w:rsidRPr="009C3991" w:rsidRDefault="00C84D43" w:rsidP="00C84D43">
      <w:pPr>
        <w:pStyle w:val="NoSpacing"/>
        <w:rPr>
          <w:rFonts w:ascii="Times New Roman" w:hAnsi="Times New Roman" w:cs="Times New Roman"/>
          <w14:ligatures w14:val="standard"/>
        </w:rPr>
      </w:pPr>
    </w:p>
    <w:p w14:paraId="5A9D8D1A" w14:textId="77777777" w:rsidR="00B85C09" w:rsidRPr="009C3991" w:rsidRDefault="00B85C09" w:rsidP="00B85C09">
      <w:pPr>
        <w:pStyle w:val="NoSpacing"/>
        <w:ind w:left="360"/>
        <w:rPr>
          <w:rFonts w:ascii="Times New Roman" w:hAnsi="Times New Roman" w:cs="Times New Roman"/>
          <w:i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Honors and Nominations:</w:t>
      </w:r>
    </w:p>
    <w:p w14:paraId="796C5B37" w14:textId="73A00A92" w:rsidR="00395323" w:rsidRPr="009C3991" w:rsidRDefault="00895FD9" w:rsidP="00B85C0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Winner</w:t>
      </w:r>
      <w:r w:rsidR="00395323" w:rsidRPr="009C3991">
        <w:rPr>
          <w:rFonts w:ascii="Times New Roman" w:hAnsi="Times New Roman" w:cs="Times New Roman"/>
          <w:sz w:val="24"/>
          <w14:ligatures w14:val="standard"/>
        </w:rPr>
        <w:t>, President and Provost Award for Teaching Excellence (University of Iowa teacher of the year) (202</w:t>
      </w:r>
      <w:r w:rsidR="002A43D9" w:rsidRPr="009C3991">
        <w:rPr>
          <w:rFonts w:ascii="Times New Roman" w:hAnsi="Times New Roman" w:cs="Times New Roman"/>
          <w:sz w:val="24"/>
          <w14:ligatures w14:val="standard"/>
        </w:rPr>
        <w:t>2)</w:t>
      </w:r>
    </w:p>
    <w:p w14:paraId="5FB3B7F1" w14:textId="77777777" w:rsidR="00895FD9" w:rsidRPr="009C3991" w:rsidRDefault="00895FD9" w:rsidP="00895FD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Winner, Collegiate Teaching Award (College of Law teacher of the year) (2012, 2023)</w:t>
      </w:r>
    </w:p>
    <w:p w14:paraId="246B4433" w14:textId="2C203625" w:rsidR="00D25DF5" w:rsidRPr="009C3991" w:rsidRDefault="00895FD9" w:rsidP="00B85C0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Winner</w:t>
      </w:r>
      <w:r w:rsidR="00D25DF5" w:rsidRPr="009C3991">
        <w:rPr>
          <w:rFonts w:ascii="Times New Roman" w:hAnsi="Times New Roman" w:cs="Times New Roman"/>
          <w:sz w:val="24"/>
          <w14:ligatures w14:val="standard"/>
        </w:rPr>
        <w:t xml:space="preserve">, </w:t>
      </w:r>
      <w:r w:rsidR="00DD2F1C" w:rsidRPr="009C3991">
        <w:rPr>
          <w:rFonts w:ascii="Times New Roman" w:hAnsi="Times New Roman" w:cs="Times New Roman"/>
          <w:sz w:val="24"/>
          <w14:ligatures w14:val="standard"/>
        </w:rPr>
        <w:t xml:space="preserve">University of Iowa </w:t>
      </w:r>
      <w:r w:rsidR="00D25DF5" w:rsidRPr="009C3991">
        <w:rPr>
          <w:rFonts w:ascii="Times New Roman" w:hAnsi="Times New Roman" w:cs="Times New Roman"/>
          <w:sz w:val="24"/>
          <w14:ligatures w14:val="standard"/>
        </w:rPr>
        <w:t xml:space="preserve">Award for Outstanding First-Generation Student Advocacy (2022) </w:t>
      </w:r>
    </w:p>
    <w:p w14:paraId="189B5FF1" w14:textId="3DBEF9AB" w:rsidR="00B85C09" w:rsidRPr="009C3991" w:rsidRDefault="00B85C09" w:rsidP="00B85C0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Nominee, President and Provost Award for Teaching Excellence (2012, 2013, 2015, 2018, 2020</w:t>
      </w:r>
      <w:r w:rsidR="00063545" w:rsidRPr="009C3991">
        <w:rPr>
          <w:rFonts w:ascii="Times New Roman" w:hAnsi="Times New Roman" w:cs="Times New Roman"/>
          <w:sz w:val="24"/>
          <w14:ligatures w14:val="standard"/>
        </w:rPr>
        <w:t>, 2022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623D0960" w14:textId="77777777" w:rsidR="00B85C09" w:rsidRPr="009C3991" w:rsidRDefault="00B85C09" w:rsidP="000A3B58">
      <w:pPr>
        <w:pStyle w:val="NoSpacing"/>
        <w:ind w:firstLine="360"/>
        <w:rPr>
          <w:rFonts w:ascii="Times New Roman" w:hAnsi="Times New Roman" w:cs="Times New Roman"/>
          <w:i/>
          <w:sz w:val="24"/>
          <w14:ligatures w14:val="standard"/>
        </w:rPr>
      </w:pPr>
    </w:p>
    <w:p w14:paraId="48C3F943" w14:textId="424167EF" w:rsidR="00D028BF" w:rsidRPr="009C3991" w:rsidRDefault="00D028BF" w:rsidP="000A3B58">
      <w:pPr>
        <w:pStyle w:val="NoSpacing"/>
        <w:ind w:firstLine="360"/>
        <w:rPr>
          <w:rFonts w:ascii="Times New Roman" w:hAnsi="Times New Roman" w:cs="Times New Roman"/>
          <w:i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University Service:</w:t>
      </w:r>
    </w:p>
    <w:p w14:paraId="756966AF" w14:textId="2F169F4B" w:rsidR="007E701C" w:rsidRPr="009C3991" w:rsidRDefault="009A6E3B" w:rsidP="004D781B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Past President, University of Iowa Faculty Senate (2021</w:t>
      </w:r>
      <w:r w:rsidR="0081339E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37AED181" w14:textId="21BB1DC0" w:rsidR="009A6E3B" w:rsidRPr="009C3991" w:rsidRDefault="009A6E3B" w:rsidP="007E701C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President, University of Iowa Faculty Senate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2C72D40E" w14:textId="77777777" w:rsidR="009A6E3B" w:rsidRPr="009C3991" w:rsidRDefault="009A6E3B" w:rsidP="004D781B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Vice President, University of Iowa Faculty Senate (2019-20)</w:t>
      </w:r>
    </w:p>
    <w:p w14:paraId="3AF8EB2D" w14:textId="244841C4" w:rsidR="00215646" w:rsidRPr="009C3991" w:rsidRDefault="009A6E3B" w:rsidP="004D781B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Secretary, University of Iowa Faculty Senate (2018-19)</w:t>
      </w:r>
    </w:p>
    <w:p w14:paraId="35631C31" w14:textId="57A57F9B" w:rsidR="008A3386" w:rsidRPr="009C3991" w:rsidRDefault="005A0A02" w:rsidP="00F73EA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Advisory Board, Obermann Center for Advanced Studies (2024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35152F6A" w14:textId="50E67D56" w:rsidR="00F73EA9" w:rsidRPr="009C3991" w:rsidRDefault="00F73EA9" w:rsidP="00F73EA9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Committee on Academic Values (2022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030FD080" w14:textId="14BC3C22" w:rsidR="004C3AFD" w:rsidRPr="009C3991" w:rsidRDefault="004C3AFD" w:rsidP="004D781B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Search Committee, President, University of Iowa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70DB5D1E" w14:textId="7C3B81DE" w:rsidR="00563003" w:rsidRPr="009C3991" w:rsidRDefault="00B05C02" w:rsidP="00B05C02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Rules and Bylaws Committee (2018-21; chair, 2021</w:t>
      </w:r>
      <w:r w:rsidR="00F73EA9" w:rsidRPr="009C3991">
        <w:rPr>
          <w:rFonts w:ascii="Times New Roman" w:hAnsi="Times New Roman" w:cs="Times New Roman"/>
          <w:sz w:val="24"/>
          <w14:ligatures w14:val="standard"/>
        </w:rPr>
        <w:t>-24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F0E2754" w14:textId="46C9ECA7" w:rsidR="00563003" w:rsidRPr="009C3991" w:rsidRDefault="00563003" w:rsidP="00563003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Committee on the Selection of Central Academic Officials (2020</w:t>
      </w:r>
      <w:r w:rsidR="00F73EA9" w:rsidRPr="009C3991">
        <w:rPr>
          <w:rFonts w:ascii="Times New Roman" w:hAnsi="Times New Roman" w:cs="Times New Roman"/>
          <w:sz w:val="24"/>
          <w14:ligatures w14:val="standard"/>
        </w:rPr>
        <w:t>-24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20BEFEB1" w14:textId="0ADBD92A" w:rsidR="00A0673D" w:rsidRPr="009C3991" w:rsidRDefault="00A0673D" w:rsidP="00B05C02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Chair, Selection Committee, Michael J. Brody Award for Faculty Excellence (2020-21)</w:t>
      </w:r>
    </w:p>
    <w:p w14:paraId="458841FB" w14:textId="308CB9A8" w:rsidR="00FE1D73" w:rsidRPr="009C3991" w:rsidRDefault="00FE1D73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Chair, </w:t>
      </w:r>
      <w:r w:rsidR="0091334C" w:rsidRPr="009C3991">
        <w:rPr>
          <w:rFonts w:ascii="Times New Roman" w:hAnsi="Times New Roman" w:cs="Times New Roman"/>
          <w:sz w:val="24"/>
          <w14:ligatures w14:val="standard"/>
        </w:rPr>
        <w:t xml:space="preserve">Faculty Senate </w:t>
      </w:r>
      <w:r w:rsidRPr="009C3991">
        <w:rPr>
          <w:rFonts w:ascii="Times New Roman" w:hAnsi="Times New Roman" w:cs="Times New Roman"/>
          <w:sz w:val="24"/>
          <w14:ligatures w14:val="standard"/>
        </w:rPr>
        <w:t>Faculty Advancement Commission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35B333FF" w14:textId="36DE936E" w:rsidR="00A0673D" w:rsidRPr="009C3991" w:rsidRDefault="00A0673D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Fellow, Big Ten Academic Alliance (BTAA) Academic Leadership Program (2019-20)</w:t>
      </w:r>
    </w:p>
    <w:p w14:paraId="5B1E6070" w14:textId="6033939F" w:rsidR="00215646" w:rsidRPr="009C3991" w:rsidRDefault="00215646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Chair, Central Services Review Committee for University Office of Finance and Operations (2018-19)</w:t>
      </w:r>
    </w:p>
    <w:p w14:paraId="219E834C" w14:textId="4F600564" w:rsidR="00C77A94" w:rsidRPr="009C3991" w:rsidRDefault="00C77A94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Chair, Faculty Senate Committee on Committees (2019-20)</w:t>
      </w:r>
    </w:p>
    <w:p w14:paraId="31BBA7FE" w14:textId="2A3945D4" w:rsidR="0069370B" w:rsidRPr="009C3991" w:rsidRDefault="0069370B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Member, University </w:t>
      </w:r>
      <w:r w:rsidR="00B503E8" w:rsidRPr="009C3991">
        <w:rPr>
          <w:rFonts w:ascii="Times New Roman" w:hAnsi="Times New Roman" w:cs="Times New Roman"/>
          <w:sz w:val="24"/>
          <w14:ligatures w14:val="standard"/>
        </w:rPr>
        <w:t xml:space="preserve">of Iowa </w:t>
      </w:r>
      <w:r w:rsidR="008C4A70" w:rsidRPr="009C3991">
        <w:rPr>
          <w:rFonts w:ascii="Times New Roman" w:hAnsi="Times New Roman" w:cs="Times New Roman"/>
          <w:sz w:val="24"/>
          <w14:ligatures w14:val="standard"/>
        </w:rPr>
        <w:t>P3 Steering Committee (responsible for overseeing the development of a $1 billion venture involving the lease of the campus utilities system)</w:t>
      </w:r>
      <w:r w:rsidR="00395323" w:rsidRPr="009C3991">
        <w:rPr>
          <w:rFonts w:ascii="Times New Roman" w:hAnsi="Times New Roman" w:cs="Times New Roman"/>
          <w:sz w:val="24"/>
          <w14:ligatures w14:val="standard"/>
        </w:rPr>
        <w:t xml:space="preserve"> (2019)</w:t>
      </w:r>
    </w:p>
    <w:p w14:paraId="73B8C2E5" w14:textId="3C92BB0B" w:rsidR="00B73737" w:rsidRPr="009C3991" w:rsidRDefault="00B73737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of Iowa Path Forward Steering Committee (responsible for institutional strategic planning)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) </w:t>
      </w:r>
    </w:p>
    <w:p w14:paraId="488A3592" w14:textId="5E58754B" w:rsidR="008B1800" w:rsidRPr="009C3991" w:rsidRDefault="008B1800" w:rsidP="008B1800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of Iowa Path Forward – Diversity Work Group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75A4EB6" w14:textId="08539027" w:rsidR="00DA4653" w:rsidRPr="009C3991" w:rsidRDefault="00DA4653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of Iowa Budget Review Board (2020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29452C1B" w14:textId="55E3DC51" w:rsidR="00605366" w:rsidRPr="009C3991" w:rsidRDefault="00605366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Instructor, Iowa First Nations Summer Program (experiential </w:t>
      </w:r>
      <w:r w:rsidR="00507B28" w:rsidRPr="009C3991">
        <w:rPr>
          <w:rFonts w:ascii="Times New Roman" w:hAnsi="Times New Roman" w:cs="Times New Roman"/>
          <w:sz w:val="24"/>
          <w14:ligatures w14:val="standard"/>
        </w:rPr>
        <w:t>learning program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for </w:t>
      </w:r>
      <w:r w:rsidR="008467F0" w:rsidRPr="009C3991">
        <w:rPr>
          <w:rFonts w:ascii="Times New Roman" w:hAnsi="Times New Roman" w:cs="Times New Roman"/>
          <w:sz w:val="24"/>
          <w14:ligatures w14:val="standard"/>
        </w:rPr>
        <w:t>Native American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high school students) (2020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48FE5C6" w14:textId="160AC5DF" w:rsidR="00C77A94" w:rsidRPr="009C3991" w:rsidRDefault="00271FDB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Selection Committee, </w:t>
      </w:r>
      <w:r w:rsidR="00C77A94" w:rsidRPr="009C3991">
        <w:rPr>
          <w:rFonts w:ascii="Times New Roman" w:hAnsi="Times New Roman" w:cs="Times New Roman"/>
          <w:sz w:val="24"/>
          <w14:ligatures w14:val="standard"/>
        </w:rPr>
        <w:t>University of Iowa Distinguished Professorship</w:t>
      </w:r>
      <w:r w:rsidR="003A1D05" w:rsidRPr="009C3991">
        <w:rPr>
          <w:rFonts w:ascii="Times New Roman" w:hAnsi="Times New Roman" w:cs="Times New Roman"/>
          <w:sz w:val="24"/>
          <w14:ligatures w14:val="standard"/>
        </w:rPr>
        <w:t xml:space="preserve"> Awards</w:t>
      </w:r>
      <w:r w:rsidR="00C77A94" w:rsidRPr="009C3991">
        <w:rPr>
          <w:rFonts w:ascii="Times New Roman" w:hAnsi="Times New Roman" w:cs="Times New Roman"/>
          <w:sz w:val="24"/>
          <w14:ligatures w14:val="standard"/>
        </w:rPr>
        <w:t xml:space="preserve"> (2020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="00C77A94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567DC9C9" w14:textId="1B9AFF7E" w:rsidR="00C77A94" w:rsidRPr="009C3991" w:rsidRDefault="00C77A94" w:rsidP="00215646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Search Committee, Dean, Tippie College of Business (2019</w:t>
      </w:r>
      <w:r w:rsidR="004C3AFD" w:rsidRPr="009C3991">
        <w:rPr>
          <w:rFonts w:ascii="Times New Roman" w:hAnsi="Times New Roman" w:cs="Times New Roman"/>
          <w:sz w:val="24"/>
          <w14:ligatures w14:val="standard"/>
        </w:rPr>
        <w:t>-20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6076EFAC" w14:textId="525FFAE9" w:rsidR="00C77A94" w:rsidRPr="009C3991" w:rsidRDefault="00C77A94" w:rsidP="00C77A94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Search Committee, Associate Provost for Faculty (2019-20)</w:t>
      </w:r>
    </w:p>
    <w:p w14:paraId="4FFCB419" w14:textId="0BE4CE9D" w:rsidR="00DA4653" w:rsidRPr="009C3991" w:rsidRDefault="0065626D" w:rsidP="00563003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DA4653" w:rsidRPr="009C3991">
        <w:rPr>
          <w:rFonts w:ascii="Times New Roman" w:hAnsi="Times New Roman" w:cs="Times New Roman"/>
          <w:sz w:val="24"/>
          <w14:ligatures w14:val="standard"/>
        </w:rPr>
        <w:t>Central Services Advisory Committee for the Office of the Provost (2019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="00DA4653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077B3A63" w14:textId="0CA007B1" w:rsidR="0065626D" w:rsidRPr="009C3991" w:rsidRDefault="0065626D" w:rsidP="0065626D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Policies and Compensation Committee (2018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1D4DA490" w14:textId="11F19039" w:rsidR="0065626D" w:rsidRPr="009C3991" w:rsidRDefault="0065626D" w:rsidP="008E7658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Governmental Relations Committee (2018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55C938DE" w14:textId="268D03E9" w:rsidR="00761DE2" w:rsidRPr="009C3991" w:rsidRDefault="006A6C0A" w:rsidP="00B05C02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761DE2" w:rsidRPr="009C3991">
        <w:rPr>
          <w:rFonts w:ascii="Times New Roman" w:hAnsi="Times New Roman" w:cs="Times New Roman"/>
          <w:sz w:val="24"/>
          <w14:ligatures w14:val="standard"/>
        </w:rPr>
        <w:t>Presidential Committee on Athletics (2016-19)</w:t>
      </w:r>
    </w:p>
    <w:p w14:paraId="23977571" w14:textId="77777777" w:rsidR="00761DE2" w:rsidRPr="009C3991" w:rsidRDefault="00761DE2" w:rsidP="00761DE2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Selection Committee, Michael J. Brody Award for Faculty Excellence (2017-18)</w:t>
      </w:r>
    </w:p>
    <w:p w14:paraId="0DCE23CA" w14:textId="7D9B047B" w:rsidR="00992EC8" w:rsidRPr="009C3991" w:rsidRDefault="00992EC8" w:rsidP="00992EC8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Investment Review Committee (2011-16)</w:t>
      </w:r>
    </w:p>
    <w:p w14:paraId="04812CE6" w14:textId="2A849550" w:rsidR="00761DE2" w:rsidRPr="009C3991" w:rsidRDefault="00761DE2" w:rsidP="00992EC8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Committee on Access and Use of Faculty Data (2016-17)</w:t>
      </w:r>
    </w:p>
    <w:p w14:paraId="383BF547" w14:textId="77777777" w:rsidR="0065626D" w:rsidRPr="009C3991" w:rsidRDefault="0065626D" w:rsidP="0065626D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Member, Faculty Council (Executive Body of Faculty Senate) (2015-18)</w:t>
      </w:r>
    </w:p>
    <w:p w14:paraId="6F3D7065" w14:textId="77777777" w:rsidR="0065626D" w:rsidRPr="009C3991" w:rsidRDefault="0065626D" w:rsidP="0065626D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Member, Faculty Senate (2015-18)</w:t>
      </w:r>
    </w:p>
    <w:p w14:paraId="65EFB692" w14:textId="77777777" w:rsidR="0065626D" w:rsidRPr="009C3991" w:rsidRDefault="0065626D" w:rsidP="00761DE2">
      <w:pPr>
        <w:pStyle w:val="NoSpacing"/>
        <w:ind w:firstLine="360"/>
        <w:rPr>
          <w:rFonts w:ascii="Times New Roman" w:hAnsi="Times New Roman" w:cs="Times New Roman"/>
          <w:sz w:val="24"/>
          <w14:ligatures w14:val="standard"/>
        </w:rPr>
      </w:pPr>
    </w:p>
    <w:p w14:paraId="474EB24D" w14:textId="07016ED5" w:rsidR="00A347E5" w:rsidRDefault="00D028BF" w:rsidP="00A347E5">
      <w:pPr>
        <w:pStyle w:val="NoSpacing"/>
        <w:ind w:firstLine="360"/>
        <w:rPr>
          <w:rFonts w:ascii="Times New Roman" w:hAnsi="Times New Roman" w:cs="Times New Roman"/>
          <w:i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Collegiate Service:</w:t>
      </w:r>
    </w:p>
    <w:p w14:paraId="38D6569F" w14:textId="77777777" w:rsidR="00A347E5" w:rsidRPr="00A347E5" w:rsidRDefault="00A347E5" w:rsidP="00A347E5">
      <w:pPr>
        <w:pStyle w:val="NoSpacing"/>
        <w:ind w:firstLine="360"/>
        <w:rPr>
          <w:rFonts w:ascii="Times New Roman" w:hAnsi="Times New Roman" w:cs="Times New Roman"/>
          <w:i/>
          <w:sz w:val="24"/>
          <w14:ligatures w14:val="standard"/>
        </w:rPr>
      </w:pPr>
    </w:p>
    <w:p w14:paraId="3AAB2E2D" w14:textId="5EA050F5" w:rsidR="006C08E4" w:rsidRPr="009C3991" w:rsidRDefault="006C08E4" w:rsidP="00F70527">
      <w:pPr>
        <w:pStyle w:val="NoSpacing"/>
        <w:ind w:left="720"/>
        <w:rPr>
          <w:rFonts w:ascii="Times New Roman" w:hAnsi="Times New Roman" w:cs="Times New Roman"/>
          <w:smallCaps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Faculty Advisor,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 xml:space="preserve">Iowa Law Review (2019 </w:t>
      </w:r>
      <w:proofErr w:type="gramStart"/>
      <w:r w:rsidRPr="009C3991">
        <w:rPr>
          <w:rFonts w:ascii="Times New Roman" w:hAnsi="Times New Roman" w:cs="Times New Roman"/>
          <w:smallCaps/>
          <w:sz w:val="24"/>
          <w14:ligatures w14:val="standard"/>
        </w:rPr>
        <w:t>– )</w:t>
      </w:r>
      <w:proofErr w:type="gramEnd"/>
    </w:p>
    <w:p w14:paraId="34356E72" w14:textId="0C905BA9" w:rsidR="00287953" w:rsidRPr="009C3991" w:rsidRDefault="00287953" w:rsidP="00F7052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Appointments Committee (</w:t>
      </w:r>
      <w:r w:rsidR="00D15F71" w:rsidRPr="009C3991">
        <w:rPr>
          <w:rFonts w:ascii="Times New Roman" w:hAnsi="Times New Roman" w:cs="Times New Roman"/>
          <w:sz w:val="24"/>
          <w14:ligatures w14:val="standard"/>
        </w:rPr>
        <w:t xml:space="preserve">2015-17; </w:t>
      </w:r>
      <w:r w:rsidRPr="009C3991">
        <w:rPr>
          <w:rFonts w:ascii="Times New Roman" w:hAnsi="Times New Roman" w:cs="Times New Roman"/>
          <w:sz w:val="24"/>
          <w14:ligatures w14:val="standard"/>
        </w:rPr>
        <w:t>2023</w:t>
      </w:r>
      <w:r w:rsidR="00140217" w:rsidRPr="009C3991">
        <w:rPr>
          <w:rFonts w:ascii="Times New Roman" w:hAnsi="Times New Roman" w:cs="Times New Roman"/>
          <w:sz w:val="24"/>
          <w14:ligatures w14:val="standard"/>
        </w:rPr>
        <w:t>-24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65CDDC6D" w14:textId="77777777" w:rsidR="00E70D48" w:rsidRPr="009C3991" w:rsidRDefault="00C07CE5" w:rsidP="00E70D48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ABA/AALS Accreditation Review and 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Collegiate Self Study Committee</w:t>
      </w:r>
      <w:r w:rsidR="00B85C09" w:rsidRPr="009C3991">
        <w:rPr>
          <w:rFonts w:ascii="Times New Roman" w:hAnsi="Times New Roman" w:cs="Times New Roman"/>
          <w:sz w:val="24"/>
          <w14:ligatures w14:val="standard"/>
        </w:rPr>
        <w:t xml:space="preserve"> (Chair, </w:t>
      </w:r>
    </w:p>
    <w:p w14:paraId="3A8BF515" w14:textId="0BD0D6D2" w:rsidR="00563003" w:rsidRPr="009C3991" w:rsidRDefault="00B85C09" w:rsidP="00E70D48">
      <w:pPr>
        <w:pStyle w:val="NoSpacing"/>
        <w:ind w:left="720"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Subcommittee on Students, Admissions and Student Services) (2022</w:t>
      </w:r>
      <w:r w:rsidR="00287953" w:rsidRPr="009C3991">
        <w:rPr>
          <w:rFonts w:ascii="Times New Roman" w:hAnsi="Times New Roman" w:cs="Times New Roman"/>
          <w:sz w:val="24"/>
          <w14:ligatures w14:val="standard"/>
        </w:rPr>
        <w:t>-23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56E238C" w14:textId="2E0AB840" w:rsidR="00563003" w:rsidRPr="009C3991" w:rsidRDefault="00563003" w:rsidP="00F7052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Post-Tenure </w:t>
      </w:r>
      <w:r w:rsidR="005556E4" w:rsidRPr="009C3991">
        <w:rPr>
          <w:rFonts w:ascii="Times New Roman" w:hAnsi="Times New Roman" w:cs="Times New Roman"/>
          <w:sz w:val="24"/>
          <w14:ligatures w14:val="standard"/>
        </w:rPr>
        <w:t xml:space="preserve">Faculty </w:t>
      </w:r>
      <w:r w:rsidRPr="009C3991">
        <w:rPr>
          <w:rFonts w:ascii="Times New Roman" w:hAnsi="Times New Roman" w:cs="Times New Roman"/>
          <w:sz w:val="24"/>
          <w14:ligatures w14:val="standard"/>
        </w:rPr>
        <w:t>Review Committee (2022</w:t>
      </w:r>
      <w:r w:rsidR="00287953" w:rsidRPr="009C3991">
        <w:rPr>
          <w:rFonts w:ascii="Times New Roman" w:hAnsi="Times New Roman" w:cs="Times New Roman"/>
          <w:sz w:val="24"/>
          <w14:ligatures w14:val="standard"/>
        </w:rPr>
        <w:t>-23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8623256" w14:textId="46C34CFB" w:rsidR="007E701C" w:rsidRPr="009C3991" w:rsidRDefault="0095146D" w:rsidP="00F7052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Provost’s 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Collegiate Review Committee (2021</w:t>
      </w:r>
      <w:r w:rsidR="0081339E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1843D9CC" w14:textId="77FB94E1" w:rsidR="006B0DB0" w:rsidRPr="009C3991" w:rsidRDefault="006B0DB0" w:rsidP="00F7052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Strategic Planning Steering Committee (2019</w:t>
      </w:r>
      <w:r w:rsidR="007E701C" w:rsidRPr="009C3991">
        <w:rPr>
          <w:rFonts w:ascii="Times New Roman" w:hAnsi="Times New Roman" w:cs="Times New Roman"/>
          <w:sz w:val="24"/>
          <w14:ligatures w14:val="standard"/>
        </w:rPr>
        <w:t>-21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50F95C2B" w14:textId="77777777" w:rsidR="00AB32F6" w:rsidRPr="009C3991" w:rsidRDefault="003A1D05" w:rsidP="00AB32F6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Chair, </w:t>
      </w:r>
      <w:r w:rsidR="00E14377" w:rsidRPr="009C3991">
        <w:rPr>
          <w:rFonts w:ascii="Times New Roman" w:hAnsi="Times New Roman" w:cs="Times New Roman"/>
          <w:sz w:val="24"/>
          <w14:ligatures w14:val="standard"/>
        </w:rPr>
        <w:t>Curriculum Committee, (2017</w:t>
      </w:r>
      <w:r w:rsidR="00FE1D73" w:rsidRPr="009C3991">
        <w:rPr>
          <w:rFonts w:ascii="Times New Roman" w:hAnsi="Times New Roman" w:cs="Times New Roman"/>
          <w:sz w:val="24"/>
          <w14:ligatures w14:val="standard"/>
        </w:rPr>
        <w:t>-20</w:t>
      </w:r>
      <w:r w:rsidR="00E14377" w:rsidRPr="009C3991">
        <w:rPr>
          <w:rFonts w:ascii="Times New Roman" w:hAnsi="Times New Roman" w:cs="Times New Roman"/>
          <w:sz w:val="24"/>
          <w14:ligatures w14:val="standard"/>
        </w:rPr>
        <w:t>)</w:t>
      </w:r>
      <w:r w:rsidR="00140217" w:rsidRPr="009C3991">
        <w:rPr>
          <w:rFonts w:ascii="Times New Roman" w:hAnsi="Times New Roman" w:cs="Times New Roman"/>
          <w:sz w:val="24"/>
          <w14:ligatures w14:val="standard"/>
        </w:rPr>
        <w:t>; Member, Curriculum Committee (</w:t>
      </w:r>
      <w:proofErr w:type="gramStart"/>
      <w:r w:rsidR="00AB32F6" w:rsidRPr="009C3991">
        <w:rPr>
          <w:rFonts w:ascii="Times New Roman" w:hAnsi="Times New Roman" w:cs="Times New Roman"/>
          <w:sz w:val="24"/>
          <w14:ligatures w14:val="standard"/>
        </w:rPr>
        <w:t>2011-12;</w:t>
      </w:r>
      <w:proofErr w:type="gramEnd"/>
      <w:r w:rsidR="00AB32F6"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</w:p>
    <w:p w14:paraId="4594E436" w14:textId="5FC62EAC" w:rsidR="00E14377" w:rsidRPr="009C3991" w:rsidRDefault="00140217" w:rsidP="00AB32F6">
      <w:pPr>
        <w:pStyle w:val="NoSpacing"/>
        <w:ind w:left="720"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2024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3502A746" w14:textId="77777777" w:rsidR="00E70D48" w:rsidRPr="009C3991" w:rsidRDefault="003A1D05" w:rsidP="00E70D48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Chair, </w:t>
      </w:r>
      <w:r w:rsidR="00DA567F" w:rsidRPr="009C3991">
        <w:rPr>
          <w:rFonts w:ascii="Times New Roman" w:hAnsi="Times New Roman" w:cs="Times New Roman"/>
          <w:sz w:val="24"/>
          <w14:ligatures w14:val="standard"/>
        </w:rPr>
        <w:t>Dean’s Advisory Council on Curricular and Community Enhancement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DA567F" w:rsidRPr="009C3991">
        <w:rPr>
          <w:rFonts w:ascii="Times New Roman" w:hAnsi="Times New Roman" w:cs="Times New Roman"/>
          <w:sz w:val="24"/>
          <w14:ligatures w14:val="standard"/>
        </w:rPr>
        <w:t>(2019</w:t>
      </w:r>
      <w:r w:rsidR="00695B5B" w:rsidRPr="009C3991">
        <w:rPr>
          <w:rFonts w:ascii="Times New Roman" w:hAnsi="Times New Roman" w:cs="Times New Roman"/>
          <w:sz w:val="24"/>
          <w14:ligatures w14:val="standard"/>
        </w:rPr>
        <w:t>-20</w:t>
      </w:r>
      <w:r w:rsidR="00DA567F" w:rsidRPr="009C3991">
        <w:rPr>
          <w:rFonts w:ascii="Times New Roman" w:hAnsi="Times New Roman" w:cs="Times New Roman"/>
          <w:sz w:val="24"/>
          <w14:ligatures w14:val="standard"/>
        </w:rPr>
        <w:t>)</w:t>
      </w:r>
      <w:r w:rsidR="00A72381"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</w:p>
    <w:p w14:paraId="54173E3A" w14:textId="0AF00529" w:rsidR="00DA567F" w:rsidRPr="009C3991" w:rsidRDefault="00A72381" w:rsidP="00E70D48">
      <w:pPr>
        <w:pStyle w:val="NoSpacing"/>
        <w:ind w:left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(task force charged with </w:t>
      </w:r>
      <w:r w:rsidR="00695B5B" w:rsidRPr="009C3991">
        <w:rPr>
          <w:rFonts w:ascii="Times New Roman" w:hAnsi="Times New Roman" w:cs="Times New Roman"/>
          <w:sz w:val="24"/>
          <w14:ligatures w14:val="standard"/>
        </w:rPr>
        <w:t>developing</w:t>
      </w:r>
      <w:r w:rsidR="00F70527" w:rsidRPr="009C3991">
        <w:rPr>
          <w:rFonts w:ascii="Times New Roman" w:hAnsi="Times New Roman" w:cs="Times New Roman"/>
          <w:sz w:val="24"/>
          <w14:ligatures w14:val="standard"/>
        </w:rPr>
        <w:t xml:space="preserve"> reforms to</w:t>
      </w:r>
      <w:r w:rsidR="00695B5B" w:rsidRPr="009C3991">
        <w:rPr>
          <w:rFonts w:ascii="Times New Roman" w:hAnsi="Times New Roman" w:cs="Times New Roman"/>
          <w:sz w:val="24"/>
          <w14:ligatures w14:val="standard"/>
        </w:rPr>
        <w:t xml:space="preserve"> improve</w:t>
      </w:r>
      <w:r w:rsidR="00F70527" w:rsidRPr="009C3991">
        <w:rPr>
          <w:rFonts w:ascii="Times New Roman" w:hAnsi="Times New Roman" w:cs="Times New Roman"/>
          <w:sz w:val="24"/>
          <w14:ligatures w14:val="standard"/>
        </w:rPr>
        <w:t xml:space="preserve"> the curriculum</w:t>
      </w:r>
      <w:r w:rsidR="00C92273" w:rsidRPr="009C3991">
        <w:rPr>
          <w:rFonts w:ascii="Times New Roman" w:hAnsi="Times New Roman" w:cs="Times New Roman"/>
          <w:sz w:val="24"/>
          <w14:ligatures w14:val="standard"/>
        </w:rPr>
        <w:t>, course scheduling,</w:t>
      </w:r>
      <w:r w:rsidR="00F70527" w:rsidRPr="009C3991">
        <w:rPr>
          <w:rFonts w:ascii="Times New Roman" w:hAnsi="Times New Roman" w:cs="Times New Roman"/>
          <w:sz w:val="24"/>
          <w14:ligatures w14:val="standard"/>
        </w:rPr>
        <w:t xml:space="preserve"> and overall academic program) </w:t>
      </w:r>
    </w:p>
    <w:p w14:paraId="51C526CE" w14:textId="483CAC70" w:rsidR="00AF64EE" w:rsidRPr="009C3991" w:rsidRDefault="00AF64EE" w:rsidP="00AF64EE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ABA Accreditation Site Visit Team: 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Yale Law School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(2018)</w:t>
      </w:r>
    </w:p>
    <w:p w14:paraId="6A92FFAD" w14:textId="77777777" w:rsidR="006E0F50" w:rsidRPr="009C3991" w:rsidRDefault="006E0F50" w:rsidP="006E0F50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Advisory Committee for Collegiate Visiting Assistant Professor Program (2021-23)</w:t>
      </w:r>
    </w:p>
    <w:p w14:paraId="3C7D4ED5" w14:textId="77777777" w:rsidR="00E70D48" w:rsidRPr="009C3991" w:rsidRDefault="00964E9F" w:rsidP="00D50DEE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Pre-Tenure Faculty and Lecturer Teaching Review Comm</w:t>
      </w:r>
      <w:r w:rsidR="004271BC" w:rsidRPr="009C3991">
        <w:rPr>
          <w:rFonts w:ascii="Times New Roman" w:hAnsi="Times New Roman" w:cs="Times New Roman"/>
          <w:sz w:val="24"/>
          <w14:ligatures w14:val="standard"/>
        </w:rPr>
        <w:t>ittee (2017-18</w:t>
      </w:r>
      <w:r w:rsidR="00D50DEE" w:rsidRPr="009C3991">
        <w:rPr>
          <w:rFonts w:ascii="Times New Roman" w:hAnsi="Times New Roman" w:cs="Times New Roman"/>
          <w:sz w:val="24"/>
          <w14:ligatures w14:val="standard"/>
        </w:rPr>
        <w:t>; 2020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="004271BC" w:rsidRPr="009C3991">
        <w:rPr>
          <w:rFonts w:ascii="Times New Roman" w:hAnsi="Times New Roman" w:cs="Times New Roman"/>
          <w:sz w:val="24"/>
          <w14:ligatures w14:val="standard"/>
        </w:rPr>
        <w:t xml:space="preserve">), </w:t>
      </w:r>
    </w:p>
    <w:p w14:paraId="22C8875A" w14:textId="3635795A" w:rsidR="00964E9F" w:rsidRPr="009C3991" w:rsidRDefault="004271BC" w:rsidP="00E70D48">
      <w:pPr>
        <w:pStyle w:val="NoSpacing"/>
        <w:ind w:left="720"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Chair (2018</w:t>
      </w:r>
      <w:r w:rsidR="00FE1D73" w:rsidRPr="009C3991">
        <w:rPr>
          <w:rFonts w:ascii="Times New Roman" w:hAnsi="Times New Roman" w:cs="Times New Roman"/>
          <w:sz w:val="24"/>
          <w14:ligatures w14:val="standard"/>
        </w:rPr>
        <w:t>-20</w:t>
      </w:r>
      <w:r w:rsidR="00563003" w:rsidRPr="009C3991">
        <w:rPr>
          <w:rFonts w:ascii="Times New Roman" w:hAnsi="Times New Roman" w:cs="Times New Roman"/>
          <w:sz w:val="24"/>
          <w14:ligatures w14:val="standard"/>
        </w:rPr>
        <w:t>; 2021-22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71ED3F0E" w14:textId="2E1A51FF" w:rsidR="000A6E65" w:rsidRPr="009C3991" w:rsidRDefault="00964E9F" w:rsidP="00407696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</w:r>
      <w:r w:rsidR="000A6E65" w:rsidRPr="009C3991">
        <w:rPr>
          <w:rFonts w:ascii="Times New Roman" w:hAnsi="Times New Roman" w:cs="Times New Roman"/>
          <w:sz w:val="24"/>
          <w14:ligatures w14:val="standard"/>
        </w:rPr>
        <w:t>Tenure Committee (Professor Cristina Tilley) (2018</w:t>
      </w:r>
      <w:r w:rsidR="0081339E" w:rsidRPr="009C3991">
        <w:rPr>
          <w:rFonts w:ascii="Times New Roman" w:hAnsi="Times New Roman" w:cs="Times New Roman"/>
          <w:sz w:val="24"/>
          <w14:ligatures w14:val="standard"/>
        </w:rPr>
        <w:t>-22</w:t>
      </w:r>
      <w:r w:rsidR="000A6E65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2FD78027" w14:textId="40BBC013" w:rsidR="00B75CA7" w:rsidRPr="009C3991" w:rsidRDefault="00D42DC2" w:rsidP="00B75CA7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Co-</w:t>
      </w:r>
      <w:r w:rsidR="00B75CA7" w:rsidRPr="009C3991">
        <w:rPr>
          <w:rFonts w:ascii="Times New Roman" w:hAnsi="Times New Roman" w:cs="Times New Roman"/>
          <w:sz w:val="24"/>
          <w14:ligatures w14:val="standard"/>
        </w:rPr>
        <w:t xml:space="preserve">Founder </w:t>
      </w:r>
      <w:r w:rsidR="00C92273" w:rsidRPr="009C3991">
        <w:rPr>
          <w:rFonts w:ascii="Times New Roman" w:hAnsi="Times New Roman" w:cs="Times New Roman"/>
          <w:sz w:val="24"/>
          <w14:ligatures w14:val="standard"/>
        </w:rPr>
        <w:t>and Co</w:t>
      </w:r>
      <w:r w:rsidR="00AE30DF" w:rsidRPr="009C3991">
        <w:rPr>
          <w:rFonts w:ascii="Times New Roman" w:hAnsi="Times New Roman" w:cs="Times New Roman"/>
          <w:sz w:val="24"/>
          <w14:ligatures w14:val="standard"/>
        </w:rPr>
        <w:t>-</w:t>
      </w:r>
      <w:r w:rsidR="00B75CA7" w:rsidRPr="009C3991">
        <w:rPr>
          <w:rFonts w:ascii="Times New Roman" w:hAnsi="Times New Roman" w:cs="Times New Roman"/>
          <w:sz w:val="24"/>
          <w14:ligatures w14:val="standard"/>
        </w:rPr>
        <w:t xml:space="preserve">Advisor, First Generation </w:t>
      </w:r>
      <w:r w:rsidR="00AE30DF" w:rsidRPr="009C3991">
        <w:rPr>
          <w:rFonts w:ascii="Times New Roman" w:hAnsi="Times New Roman" w:cs="Times New Roman"/>
          <w:sz w:val="24"/>
          <w14:ligatures w14:val="standard"/>
        </w:rPr>
        <w:t>Lawyers</w:t>
      </w:r>
      <w:r w:rsidR="00B75CA7" w:rsidRPr="009C3991">
        <w:rPr>
          <w:rFonts w:ascii="Times New Roman" w:hAnsi="Times New Roman" w:cs="Times New Roman"/>
          <w:sz w:val="24"/>
          <w14:ligatures w14:val="standard"/>
        </w:rPr>
        <w:t xml:space="preserve"> @ Iowa Law (2019 </w:t>
      </w:r>
      <w:proofErr w:type="gramStart"/>
      <w:r w:rsidR="00B75CA7" w:rsidRPr="009C3991">
        <w:rPr>
          <w:rFonts w:ascii="Times New Roman" w:hAnsi="Times New Roman" w:cs="Times New Roman"/>
          <w:sz w:val="24"/>
          <w14:ligatures w14:val="standard"/>
        </w:rPr>
        <w:t>–</w:t>
      </w:r>
      <w:r w:rsidR="00C92273" w:rsidRPr="009C3991">
        <w:rPr>
          <w:rFonts w:ascii="Times New Roman" w:hAnsi="Times New Roman" w:cs="Times New Roman"/>
          <w:sz w:val="24"/>
          <w14:ligatures w14:val="standard"/>
        </w:rPr>
        <w:t xml:space="preserve"> )</w:t>
      </w:r>
      <w:proofErr w:type="gramEnd"/>
    </w:p>
    <w:p w14:paraId="6BE4EC5E" w14:textId="52F2E2BA" w:rsidR="00964E9F" w:rsidRPr="009C3991" w:rsidRDefault="00964E9F" w:rsidP="000A6E65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Advisor, Christian Legal Society (2014</w:t>
      </w:r>
      <w:r w:rsidR="00FE1D73" w:rsidRPr="009C3991">
        <w:rPr>
          <w:rFonts w:ascii="Times New Roman" w:hAnsi="Times New Roman" w:cs="Times New Roman"/>
          <w:sz w:val="24"/>
          <w14:ligatures w14:val="standard"/>
        </w:rPr>
        <w:t>-20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84CCA09" w14:textId="77777777" w:rsidR="00964E9F" w:rsidRPr="009C3991" w:rsidRDefault="00964E9F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Faculty Advisor, National Securities Law Moot Court Team (2014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44EF9DCD" w14:textId="77777777" w:rsidR="00964E9F" w:rsidRPr="009C3991" w:rsidRDefault="00964E9F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Faculty Advisor, Iowa Innovation, Business &amp; Law Center (2010 </w:t>
      </w:r>
      <w:proofErr w:type="gramStart"/>
      <w:r w:rsidRPr="009C3991">
        <w:rPr>
          <w:rFonts w:ascii="Times New Roman" w:hAnsi="Times New Roman" w:cs="Times New Roman"/>
          <w:sz w:val="24"/>
          <w14:ligatures w14:val="standard"/>
        </w:rPr>
        <w:t>– )</w:t>
      </w:r>
      <w:proofErr w:type="gramEnd"/>
    </w:p>
    <w:p w14:paraId="58E11032" w14:textId="77777777" w:rsidR="00B75CA7" w:rsidRPr="009C3991" w:rsidRDefault="00B75CA7" w:rsidP="00B75CA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Dean’s Advisory Committee on Legal Writing Program (2019)</w:t>
      </w:r>
    </w:p>
    <w:p w14:paraId="4D373B1C" w14:textId="77777777" w:rsidR="00B75CA7" w:rsidRPr="009C3991" w:rsidRDefault="00B75CA7" w:rsidP="00B75CA7">
      <w:pPr>
        <w:pStyle w:val="NoSpacing"/>
        <w:ind w:left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Search Committee, Writing Center Director (2019)</w:t>
      </w:r>
    </w:p>
    <w:p w14:paraId="7EFD7848" w14:textId="1E734B7B" w:rsidR="00407696" w:rsidRPr="009C3991" w:rsidRDefault="00407696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Learning Outcomes and Assessments Committee (2017-19</w:t>
      </w:r>
      <w:r w:rsidR="00140217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1AD2472D" w14:textId="5006284C" w:rsidR="00F11C68" w:rsidRPr="009C3991" w:rsidRDefault="00F11C68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Search Committee</w:t>
      </w:r>
      <w:r w:rsidR="00B75CA7" w:rsidRPr="009C3991">
        <w:rPr>
          <w:rFonts w:ascii="Times New Roman" w:hAnsi="Times New Roman" w:cs="Times New Roman"/>
          <w:sz w:val="24"/>
          <w14:ligatures w14:val="standard"/>
        </w:rPr>
        <w:t>, Dean, College of Law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(2017-18)</w:t>
      </w:r>
    </w:p>
    <w:p w14:paraId="10015CAC" w14:textId="6BC2A041" w:rsidR="00964E9F" w:rsidRPr="009C3991" w:rsidRDefault="00AF64EE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Chair, Search Committee, </w:t>
      </w:r>
      <w:r w:rsidR="00964E9F" w:rsidRPr="009C3991">
        <w:rPr>
          <w:rFonts w:ascii="Times New Roman" w:hAnsi="Times New Roman" w:cs="Times New Roman"/>
          <w:sz w:val="24"/>
          <w14:ligatures w14:val="standard"/>
        </w:rPr>
        <w:t>Assistant Dean of Career Services (2017-18)</w:t>
      </w:r>
    </w:p>
    <w:p w14:paraId="361848E1" w14:textId="5CB0A33F" w:rsidR="00B219FC" w:rsidRPr="009C3991" w:rsidRDefault="00B219FC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S.J.D. Candidate Dissertation Committee (2016-19)</w:t>
      </w:r>
    </w:p>
    <w:p w14:paraId="6407E112" w14:textId="26DBB38B" w:rsidR="00964E9F" w:rsidRPr="009C3991" w:rsidRDefault="00964E9F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Speakers Committee</w:t>
      </w:r>
      <w:r w:rsidR="00352AFE" w:rsidRPr="009C3991">
        <w:rPr>
          <w:rFonts w:ascii="Times New Roman" w:hAnsi="Times New Roman" w:cs="Times New Roman"/>
          <w:sz w:val="24"/>
          <w14:ligatures w14:val="standard"/>
        </w:rPr>
        <w:t xml:space="preserve"> (2010-11)</w:t>
      </w:r>
      <w:r w:rsidRPr="009C3991">
        <w:rPr>
          <w:rFonts w:ascii="Times New Roman" w:hAnsi="Times New Roman" w:cs="Times New Roman"/>
          <w:sz w:val="24"/>
          <w14:ligatures w14:val="standard"/>
        </w:rPr>
        <w:t>, Chair (2014-15</w:t>
      </w:r>
      <w:r w:rsidR="00AF64EE" w:rsidRPr="009C3991">
        <w:rPr>
          <w:rFonts w:ascii="Times New Roman" w:hAnsi="Times New Roman" w:cs="Times New Roman"/>
          <w:sz w:val="24"/>
          <w14:ligatures w14:val="standard"/>
        </w:rPr>
        <w:t>; 2016-17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1D5269E6" w14:textId="575C7A75" w:rsidR="00964E9F" w:rsidRPr="009C3991" w:rsidRDefault="00AF64EE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Law </w:t>
      </w:r>
      <w:r w:rsidR="00964E9F" w:rsidRPr="009C3991">
        <w:rPr>
          <w:rFonts w:ascii="Times New Roman" w:hAnsi="Times New Roman" w:cs="Times New Roman"/>
          <w:sz w:val="24"/>
          <w14:ligatures w14:val="standard"/>
        </w:rPr>
        <w:t>Student Recruitment Committee (2014-16)</w:t>
      </w:r>
    </w:p>
    <w:p w14:paraId="7DB567C7" w14:textId="77777777" w:rsidR="00964E9F" w:rsidRPr="009C3991" w:rsidRDefault="00964E9F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Judicial Clerkship Committee (2012-14)</w:t>
      </w:r>
    </w:p>
    <w:p w14:paraId="506F6A92" w14:textId="77777777" w:rsidR="00964E9F" w:rsidRPr="009C3991" w:rsidRDefault="00964E9F" w:rsidP="00964E9F">
      <w:pPr>
        <w:pStyle w:val="NoSpacing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Faculty Advisor, Judicial Clerkships (2010-12)</w:t>
      </w:r>
    </w:p>
    <w:p w14:paraId="1CFEF718" w14:textId="77777777" w:rsidR="009E3366" w:rsidRPr="009C3991" w:rsidRDefault="009E3366" w:rsidP="009E3366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3535F185" w14:textId="77777777" w:rsidR="008470B0" w:rsidRPr="009C3991" w:rsidRDefault="008470B0" w:rsidP="008470B0">
      <w:pPr>
        <w:pStyle w:val="NoSpacing"/>
        <w:ind w:left="360"/>
        <w:rPr>
          <w:rFonts w:ascii="Times New Roman" w:hAnsi="Times New Roman" w:cs="Times New Roman"/>
          <w:i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Courses:</w:t>
      </w:r>
    </w:p>
    <w:p w14:paraId="717F3B61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Business Associations</w:t>
      </w:r>
    </w:p>
    <w:p w14:paraId="3915DDB1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Securities Regulation</w:t>
      </w:r>
    </w:p>
    <w:p w14:paraId="16E6A6E5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Compliance, Ethics, and Risk Management</w:t>
      </w:r>
    </w:p>
    <w:p w14:paraId="299D5FA2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Private Companies</w:t>
      </w:r>
    </w:p>
    <w:p w14:paraId="156A856C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 xml:space="preserve">Securities Litigation </w:t>
      </w:r>
    </w:p>
    <w:p w14:paraId="328D4339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 xml:space="preserve">Higher Education and the Law </w:t>
      </w:r>
    </w:p>
    <w:p w14:paraId="7058A404" w14:textId="77777777" w:rsidR="008470B0" w:rsidRPr="009C3991" w:rsidRDefault="008470B0" w:rsidP="008470B0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Art Law and the Business of Art (London Law Program)</w:t>
      </w:r>
    </w:p>
    <w:p w14:paraId="01F77738" w14:textId="77777777" w:rsidR="008470B0" w:rsidRDefault="008470B0" w:rsidP="00681768">
      <w:pPr>
        <w:pStyle w:val="NoSpacing"/>
        <w:rPr>
          <w:rFonts w:ascii="Times New Roman" w:hAnsi="Times New Roman" w:cs="Times New Roman"/>
          <w:b/>
          <w:sz w:val="24"/>
          <w14:ligatures w14:val="standard"/>
        </w:rPr>
      </w:pPr>
    </w:p>
    <w:p w14:paraId="7532B425" w14:textId="77777777" w:rsidR="008470B0" w:rsidRDefault="008470B0" w:rsidP="00681768">
      <w:pPr>
        <w:pStyle w:val="NoSpacing"/>
        <w:rPr>
          <w:rFonts w:ascii="Times New Roman" w:hAnsi="Times New Roman" w:cs="Times New Roman"/>
          <w:b/>
          <w:sz w:val="24"/>
          <w14:ligatures w14:val="standard"/>
        </w:rPr>
      </w:pPr>
    </w:p>
    <w:p w14:paraId="1605721B" w14:textId="58133DB2" w:rsidR="00681768" w:rsidRPr="009C3991" w:rsidRDefault="00681768" w:rsidP="00681768">
      <w:pPr>
        <w:pStyle w:val="NoSpacing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University of Illinois Coll</w:t>
      </w:r>
      <w:r w:rsidR="009E649C" w:rsidRPr="009C3991">
        <w:rPr>
          <w:rFonts w:ascii="Times New Roman" w:hAnsi="Times New Roman" w:cs="Times New Roman"/>
          <w:b/>
          <w:sz w:val="24"/>
          <w14:ligatures w14:val="standard"/>
        </w:rPr>
        <w:t>ege of Law, Champaign, Illinois</w:t>
      </w:r>
      <w:r w:rsidRPr="009C3991">
        <w:rPr>
          <w:rFonts w:ascii="Times New Roman" w:hAnsi="Times New Roman" w:cs="Times New Roman"/>
          <w:b/>
          <w:sz w:val="24"/>
          <w14:ligatures w14:val="standard"/>
        </w:rPr>
        <w:t xml:space="preserve"> </w:t>
      </w:r>
    </w:p>
    <w:p w14:paraId="69F72310" w14:textId="3CC09FF3" w:rsidR="00681768" w:rsidRPr="009C3991" w:rsidRDefault="00681768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Visiting Assistant Professor</w:t>
      </w:r>
      <w:r w:rsidR="003B3FF7"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Pr="009C3991">
        <w:rPr>
          <w:rFonts w:ascii="Times New Roman" w:hAnsi="Times New Roman" w:cs="Times New Roman"/>
          <w:sz w:val="24"/>
          <w14:ligatures w14:val="standard"/>
        </w:rPr>
        <w:t>(2008-10)</w:t>
      </w:r>
    </w:p>
    <w:p w14:paraId="490911ED" w14:textId="77777777" w:rsidR="00681768" w:rsidRPr="009C3991" w:rsidRDefault="00681768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7C018743" w14:textId="77777777" w:rsidR="00681768" w:rsidRPr="009C3991" w:rsidRDefault="00681768" w:rsidP="000A3B58">
      <w:pPr>
        <w:pStyle w:val="NoSpacing"/>
        <w:ind w:left="360"/>
        <w:rPr>
          <w:rFonts w:ascii="Times New Roman" w:hAnsi="Times New Roman" w:cs="Times New Roman"/>
          <w:i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Courses:</w:t>
      </w:r>
    </w:p>
    <w:p w14:paraId="61AF1132" w14:textId="77777777" w:rsidR="00681768" w:rsidRPr="009C3991" w:rsidRDefault="00681768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Business Associations</w:t>
      </w:r>
    </w:p>
    <w:p w14:paraId="14338EBF" w14:textId="77777777" w:rsidR="00681768" w:rsidRPr="009C3991" w:rsidRDefault="00681768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Securities Litigation</w:t>
      </w:r>
    </w:p>
    <w:p w14:paraId="18F7F83A" w14:textId="77777777" w:rsidR="00681768" w:rsidRPr="009C3991" w:rsidRDefault="00681768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Corporate Crime</w:t>
      </w:r>
    </w:p>
    <w:p w14:paraId="5E40C344" w14:textId="3141E147" w:rsidR="006C141B" w:rsidRPr="009C3991" w:rsidRDefault="006C141B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31B3CD20" w14:textId="77777777" w:rsidR="00076A31" w:rsidRPr="009C3991" w:rsidRDefault="00076A31" w:rsidP="00681768">
      <w:pPr>
        <w:pStyle w:val="NoSpacing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</w:p>
    <w:p w14:paraId="53AB56FA" w14:textId="1C242533" w:rsidR="00A91F0B" w:rsidRPr="009C3991" w:rsidRDefault="00A91F0B" w:rsidP="00681768">
      <w:pPr>
        <w:pStyle w:val="NoSpacing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  <w:t xml:space="preserve">Professional Experience </w:t>
      </w:r>
    </w:p>
    <w:p w14:paraId="6F34A9A2" w14:textId="77777777" w:rsidR="00A91F0B" w:rsidRPr="009C3991" w:rsidRDefault="00A91F0B" w:rsidP="00681768">
      <w:pPr>
        <w:pStyle w:val="NoSpacing"/>
        <w:rPr>
          <w:rFonts w:ascii="Times New Roman" w:hAnsi="Times New Roman" w:cs="Times New Roman"/>
          <w:sz w:val="24"/>
          <w14:ligatures w14:val="standard"/>
        </w:rPr>
      </w:pPr>
    </w:p>
    <w:p w14:paraId="525C8C82" w14:textId="77777777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Sidle</w:t>
      </w:r>
      <w:r w:rsidR="009E649C" w:rsidRPr="009C3991">
        <w:rPr>
          <w:rFonts w:ascii="Times New Roman" w:hAnsi="Times New Roman" w:cs="Times New Roman"/>
          <w:b/>
          <w:sz w:val="24"/>
          <w14:ligatures w14:val="standard"/>
        </w:rPr>
        <w:t>y Austin LLP, Chicago, Illinois</w:t>
      </w:r>
    </w:p>
    <w:p w14:paraId="43873D5B" w14:textId="77777777" w:rsidR="00A91F0B" w:rsidRPr="009C3991" w:rsidRDefault="00A91F0B" w:rsidP="009E649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Associate, Securities Litigation (2005-08)</w:t>
      </w:r>
    </w:p>
    <w:p w14:paraId="633E1FE5" w14:textId="77777777" w:rsidR="006C239D" w:rsidRPr="009C3991" w:rsidRDefault="006C239D" w:rsidP="00A91F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</w:p>
    <w:p w14:paraId="200CDA30" w14:textId="77777777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The Honorable John D. Tinder, U.S. Court of Appeals for the Seventh Circuit (retired)</w:t>
      </w:r>
    </w:p>
    <w:p w14:paraId="281B2D18" w14:textId="77777777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Law Clerk (2004-05)</w:t>
      </w:r>
    </w:p>
    <w:p w14:paraId="2AB37D92" w14:textId="77777777" w:rsidR="00B5302D" w:rsidRPr="009C3991" w:rsidRDefault="00B5302D" w:rsidP="00A91F0B">
      <w:pPr>
        <w:pStyle w:val="NoSpacing"/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</w:p>
    <w:p w14:paraId="0269F083" w14:textId="77777777" w:rsidR="00287953" w:rsidRPr="009C3991" w:rsidRDefault="00287953" w:rsidP="00A91F0B">
      <w:pPr>
        <w:pStyle w:val="NoSpacing"/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</w:p>
    <w:p w14:paraId="7F04BC3C" w14:textId="7B8D9A6B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  <w:t>Education</w:t>
      </w:r>
    </w:p>
    <w:p w14:paraId="73B63A30" w14:textId="77777777" w:rsidR="00A91F0B" w:rsidRPr="009C3991" w:rsidRDefault="00A91F0B" w:rsidP="00176BF8">
      <w:pPr>
        <w:pStyle w:val="NoSpacing"/>
        <w:rPr>
          <w:rFonts w:ascii="Times New Roman" w:hAnsi="Times New Roman" w:cs="Times New Roman"/>
          <w14:ligatures w14:val="standard"/>
        </w:rPr>
      </w:pPr>
    </w:p>
    <w:p w14:paraId="30E32EF6" w14:textId="77777777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University of Illinois Coll</w:t>
      </w:r>
      <w:r w:rsidR="00E07784" w:rsidRPr="009C3991">
        <w:rPr>
          <w:rFonts w:ascii="Times New Roman" w:hAnsi="Times New Roman" w:cs="Times New Roman"/>
          <w:b/>
          <w:sz w:val="24"/>
          <w14:ligatures w14:val="standard"/>
        </w:rPr>
        <w:t>ege of Law, Champaign, Illinois</w:t>
      </w:r>
    </w:p>
    <w:p w14:paraId="168D6006" w14:textId="77777777" w:rsidR="00A91F0B" w:rsidRPr="009C3991" w:rsidRDefault="00A91F0B" w:rsidP="00A91F0B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 xml:space="preserve">J.D., </w:t>
      </w:r>
      <w:r w:rsidRPr="009C3991">
        <w:rPr>
          <w:rFonts w:ascii="Times New Roman" w:hAnsi="Times New Roman" w:cs="Times New Roman"/>
          <w:i/>
          <w:sz w:val="24"/>
          <w14:ligatures w14:val="standard"/>
        </w:rPr>
        <w:t>summa cum laude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(2004)</w:t>
      </w:r>
    </w:p>
    <w:p w14:paraId="48A972B0" w14:textId="77777777" w:rsidR="00A91F0B" w:rsidRPr="009C3991" w:rsidRDefault="00A91F0B" w:rsidP="00A91F0B">
      <w:pPr>
        <w:pStyle w:val="NoSpacing"/>
        <w:numPr>
          <w:ilvl w:val="0"/>
          <w:numId w:val="1"/>
        </w:numPr>
        <w:tabs>
          <w:tab w:val="left" w:pos="108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Order of the Coif</w:t>
      </w:r>
    </w:p>
    <w:p w14:paraId="27A19FBB" w14:textId="1F5E011E" w:rsidR="00A91F0B" w:rsidRPr="009C3991" w:rsidRDefault="00A91F0B" w:rsidP="00A91F0B">
      <w:pPr>
        <w:pStyle w:val="NoSpacing"/>
        <w:numPr>
          <w:ilvl w:val="0"/>
          <w:numId w:val="1"/>
        </w:numPr>
        <w:tabs>
          <w:tab w:val="left" w:pos="108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Articles Editor</w:t>
      </w:r>
      <w:r w:rsidR="00031AA3" w:rsidRPr="009C3991">
        <w:rPr>
          <w:rFonts w:ascii="Times New Roman" w:hAnsi="Times New Roman" w:cs="Times New Roman"/>
          <w:sz w:val="24"/>
          <w14:ligatures w14:val="standard"/>
        </w:rPr>
        <w:t xml:space="preserve">, </w:t>
      </w:r>
      <w:r w:rsidR="00031AA3" w:rsidRPr="009C3991">
        <w:rPr>
          <w:rFonts w:ascii="Times New Roman" w:hAnsi="Times New Roman" w:cs="Times New Roman"/>
          <w:smallCaps/>
          <w:sz w:val="24"/>
          <w14:ligatures w14:val="standard"/>
        </w:rPr>
        <w:t>University of Illinois Law Review</w:t>
      </w:r>
    </w:p>
    <w:p w14:paraId="7E79A1F2" w14:textId="77777777" w:rsidR="00A91F0B" w:rsidRPr="009C3991" w:rsidRDefault="00A91F0B" w:rsidP="00A91F0B">
      <w:pPr>
        <w:pStyle w:val="NoSpacing"/>
        <w:numPr>
          <w:ilvl w:val="0"/>
          <w:numId w:val="1"/>
        </w:numPr>
        <w:tabs>
          <w:tab w:val="left" w:pos="108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Rickert Award for Excellence in Academic Achievement </w:t>
      </w:r>
    </w:p>
    <w:p w14:paraId="1B46B907" w14:textId="0D9BF1DF" w:rsidR="00A91F0B" w:rsidRPr="009C3991" w:rsidRDefault="00A91F0B" w:rsidP="00A91F0B">
      <w:pPr>
        <w:pStyle w:val="NoSpacing"/>
        <w:numPr>
          <w:ilvl w:val="0"/>
          <w:numId w:val="1"/>
        </w:numPr>
        <w:tabs>
          <w:tab w:val="left" w:pos="108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Rickert Award for Excellence in Legal Publications</w:t>
      </w:r>
    </w:p>
    <w:p w14:paraId="0334FB9E" w14:textId="77777777" w:rsidR="00DA567F" w:rsidRDefault="00DA567F" w:rsidP="00A91F0B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14:ligatures w14:val="standard"/>
        </w:rPr>
      </w:pPr>
    </w:p>
    <w:p w14:paraId="4FD7C303" w14:textId="77777777" w:rsidR="0011756B" w:rsidRDefault="0011756B" w:rsidP="00A91F0B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14:ligatures w14:val="standard"/>
        </w:rPr>
      </w:pPr>
    </w:p>
    <w:p w14:paraId="604D5766" w14:textId="77777777" w:rsidR="0011756B" w:rsidRPr="009C3991" w:rsidRDefault="0011756B" w:rsidP="00A91F0B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14:ligatures w14:val="standard"/>
        </w:rPr>
      </w:pPr>
    </w:p>
    <w:p w14:paraId="22A5871C" w14:textId="77777777" w:rsidR="00A91F0B" w:rsidRPr="009C3991" w:rsidRDefault="00A91F0B" w:rsidP="00A91F0B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Univers</w:t>
      </w:r>
      <w:r w:rsidR="00E07784" w:rsidRPr="009C3991">
        <w:rPr>
          <w:rFonts w:ascii="Times New Roman" w:hAnsi="Times New Roman" w:cs="Times New Roman"/>
          <w:b/>
          <w:sz w:val="24"/>
          <w14:ligatures w14:val="standard"/>
        </w:rPr>
        <w:t>ity of Kansas, Lawrence, Kansas</w:t>
      </w:r>
    </w:p>
    <w:p w14:paraId="433D052E" w14:textId="77777777" w:rsidR="00A91F0B" w:rsidRPr="009C3991" w:rsidRDefault="00A91F0B" w:rsidP="00A91F0B">
      <w:pPr>
        <w:pStyle w:val="NoSpacing"/>
        <w:tabs>
          <w:tab w:val="left" w:pos="720"/>
        </w:tabs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ab/>
        <w:t>B.A., History of Art; B.A. English (2000)</w:t>
      </w:r>
    </w:p>
    <w:p w14:paraId="16FC958C" w14:textId="77777777" w:rsidR="00A91F0B" w:rsidRPr="009C3991" w:rsidRDefault="00A91F0B" w:rsidP="00A91F0B">
      <w:pPr>
        <w:pStyle w:val="NoSpacing"/>
        <w:numPr>
          <w:ilvl w:val="0"/>
          <w:numId w:val="2"/>
        </w:numPr>
        <w:tabs>
          <w:tab w:val="left" w:pos="81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A</w:t>
      </w:r>
      <w:r w:rsidR="005D26E0" w:rsidRPr="009C3991">
        <w:rPr>
          <w:rFonts w:ascii="Times New Roman" w:hAnsi="Times New Roman" w:cs="Times New Roman"/>
          <w:sz w:val="24"/>
          <w14:ligatures w14:val="standard"/>
        </w:rPr>
        <w:t xml:space="preserve">msden </w:t>
      </w:r>
      <w:r w:rsidR="00F21F18" w:rsidRPr="009C3991">
        <w:rPr>
          <w:rFonts w:ascii="Times New Roman" w:hAnsi="Times New Roman" w:cs="Times New Roman"/>
          <w:sz w:val="24"/>
          <w14:ligatures w14:val="standard"/>
        </w:rPr>
        <w:t xml:space="preserve">Award </w:t>
      </w:r>
      <w:r w:rsidR="005D26E0" w:rsidRPr="009C3991">
        <w:rPr>
          <w:rFonts w:ascii="Times New Roman" w:hAnsi="Times New Roman" w:cs="Times New Roman"/>
          <w:sz w:val="24"/>
          <w14:ligatures w14:val="standard"/>
        </w:rPr>
        <w:t>for Outstanding Performance in History of Art</w:t>
      </w:r>
    </w:p>
    <w:p w14:paraId="7301DB8C" w14:textId="08571511" w:rsidR="005D26E0" w:rsidRPr="009C3991" w:rsidRDefault="005D26E0" w:rsidP="00A91F0B">
      <w:pPr>
        <w:pStyle w:val="NoSpacing"/>
        <w:numPr>
          <w:ilvl w:val="0"/>
          <w:numId w:val="2"/>
        </w:numPr>
        <w:tabs>
          <w:tab w:val="left" w:pos="810"/>
        </w:tabs>
        <w:spacing w:line="276" w:lineRule="auto"/>
        <w:ind w:left="108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University of East Anglia, Norwich, England</w:t>
      </w:r>
      <w:r w:rsidR="00061ACD" w:rsidRPr="009C3991">
        <w:rPr>
          <w:rFonts w:ascii="Times New Roman" w:hAnsi="Times New Roman" w:cs="Times New Roman"/>
          <w:sz w:val="24"/>
          <w14:ligatures w14:val="standard"/>
        </w:rPr>
        <w:t xml:space="preserve"> (</w:t>
      </w:r>
      <w:r w:rsidR="00971790" w:rsidRPr="009C3991">
        <w:rPr>
          <w:rFonts w:ascii="Times New Roman" w:hAnsi="Times New Roman" w:cs="Times New Roman"/>
          <w:sz w:val="24"/>
          <w14:ligatures w14:val="standard"/>
        </w:rPr>
        <w:t xml:space="preserve">one-year </w:t>
      </w:r>
      <w:r w:rsidR="00061ACD" w:rsidRPr="009C3991">
        <w:rPr>
          <w:rFonts w:ascii="Times New Roman" w:hAnsi="Times New Roman" w:cs="Times New Roman"/>
          <w:sz w:val="24"/>
          <w14:ligatures w14:val="standard"/>
        </w:rPr>
        <w:t>study abroad</w:t>
      </w:r>
      <w:r w:rsidR="00971790" w:rsidRPr="009C3991">
        <w:rPr>
          <w:rFonts w:ascii="Times New Roman" w:hAnsi="Times New Roman" w:cs="Times New Roman"/>
          <w:sz w:val="24"/>
          <w14:ligatures w14:val="standard"/>
        </w:rPr>
        <w:t xml:space="preserve"> program</w:t>
      </w:r>
      <w:r w:rsidR="00061ACD"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4ACC1D7" w14:textId="77777777" w:rsidR="00076A31" w:rsidRPr="009C3991" w:rsidRDefault="00076A31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</w:p>
    <w:p w14:paraId="196B5592" w14:textId="77777777" w:rsidR="00F63CF9" w:rsidRDefault="00F63CF9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</w:p>
    <w:p w14:paraId="0E5241A7" w14:textId="6BCFAEA1" w:rsidR="004A3440" w:rsidRPr="009C3991" w:rsidRDefault="00CB627C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u w:val="single"/>
          <w14:ligatures w14:val="standard"/>
        </w:rPr>
        <w:t>Publications</w:t>
      </w:r>
    </w:p>
    <w:p w14:paraId="04AD6935" w14:textId="77777777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sz w:val="20"/>
          <w:szCs w:val="20"/>
          <w14:ligatures w14:val="standard"/>
        </w:rPr>
      </w:pPr>
    </w:p>
    <w:p w14:paraId="0BA9B8F3" w14:textId="77777777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Book</w:t>
      </w:r>
    </w:p>
    <w:p w14:paraId="0928F994" w14:textId="77777777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sz w:val="20"/>
          <w:szCs w:val="20"/>
          <w14:ligatures w14:val="standard"/>
        </w:rPr>
      </w:pPr>
    </w:p>
    <w:p w14:paraId="03FB5832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mallCaps/>
          <w:sz w:val="24"/>
          <w14:ligatures w14:val="standard"/>
        </w:rPr>
        <w:t>The Cambridge Handbook of Social Enterprise Law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(co-edited with Benjamin Means, Cambridge University Press, 2018)</w:t>
      </w:r>
    </w:p>
    <w:p w14:paraId="5C7316D5" w14:textId="77777777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sz w:val="20"/>
          <w:szCs w:val="20"/>
          <w14:ligatures w14:val="standard"/>
        </w:rPr>
      </w:pPr>
    </w:p>
    <w:p w14:paraId="463FCAB6" w14:textId="1CB297DD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b/>
          <w:sz w:val="24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14:ligatures w14:val="standard"/>
        </w:rPr>
        <w:t>Articles</w:t>
      </w:r>
      <w:r w:rsidR="00CF5EFC">
        <w:rPr>
          <w:rFonts w:ascii="Times New Roman" w:hAnsi="Times New Roman" w:cs="Times New Roman"/>
          <w:b/>
          <w:sz w:val="24"/>
          <w14:ligatures w14:val="standard"/>
        </w:rPr>
        <w:t xml:space="preserve"> and </w:t>
      </w:r>
      <w:r w:rsidR="00A819BF" w:rsidRPr="009C3991">
        <w:rPr>
          <w:rFonts w:ascii="Times New Roman" w:hAnsi="Times New Roman" w:cs="Times New Roman"/>
          <w:b/>
          <w:sz w:val="24"/>
          <w14:ligatures w14:val="standard"/>
        </w:rPr>
        <w:t>Chapters</w:t>
      </w:r>
    </w:p>
    <w:p w14:paraId="18508016" w14:textId="77777777" w:rsidR="004A3440" w:rsidRPr="009C3991" w:rsidRDefault="004A3440" w:rsidP="004A3440">
      <w:pPr>
        <w:pStyle w:val="NoSpacing"/>
        <w:tabs>
          <w:tab w:val="left" w:pos="810"/>
        </w:tabs>
        <w:spacing w:line="276" w:lineRule="auto"/>
        <w:rPr>
          <w:rFonts w:ascii="Times New Roman" w:hAnsi="Times New Roman" w:cs="Times New Roman"/>
          <w:sz w:val="20"/>
          <w:szCs w:val="20"/>
          <w14:ligatures w14:val="standard"/>
        </w:rPr>
      </w:pPr>
    </w:p>
    <w:p w14:paraId="60724B26" w14:textId="07BFE56D" w:rsidR="00D911F5" w:rsidRPr="009C3991" w:rsidRDefault="00D911F5" w:rsidP="00D457EB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iCs/>
          <w:sz w:val="24"/>
          <w14:ligatures w14:val="standard"/>
        </w:rPr>
        <w:t>Governing Toxic Data</w:t>
      </w:r>
      <w:r w:rsidR="002305E8" w:rsidRPr="009C3991">
        <w:rPr>
          <w:rFonts w:ascii="Times New Roman" w:hAnsi="Times New Roman" w:cs="Times New Roman"/>
          <w:sz w:val="24"/>
          <w14:ligatures w14:val="standard"/>
        </w:rPr>
        <w:t xml:space="preserve">, </w:t>
      </w:r>
      <w:r w:rsidR="002305E8" w:rsidRPr="009C3991">
        <w:rPr>
          <w:rFonts w:ascii="Times New Roman" w:hAnsi="Times New Roman" w:cs="Times New Roman"/>
          <w:smallCaps/>
          <w:sz w:val="24"/>
          <w14:ligatures w14:val="standard"/>
        </w:rPr>
        <w:t>Yale Journal of Law and Technology</w:t>
      </w:r>
      <w:r w:rsidR="002305E8" w:rsidRPr="009C3991">
        <w:rPr>
          <w:rFonts w:ascii="Times New Roman" w:hAnsi="Times New Roman" w:cs="Times New Roman"/>
          <w:sz w:val="24"/>
          <w14:ligatures w14:val="standard"/>
        </w:rPr>
        <w:t xml:space="preserve"> (forthcoming</w:t>
      </w:r>
      <w:r w:rsidR="00545F76" w:rsidRPr="009C3991">
        <w:rPr>
          <w:rFonts w:ascii="Times New Roman" w:hAnsi="Times New Roman" w:cs="Times New Roman"/>
          <w:sz w:val="24"/>
          <w14:ligatures w14:val="standard"/>
        </w:rPr>
        <w:t xml:space="preserve"> 2025</w:t>
      </w:r>
      <w:r w:rsidR="002305E8" w:rsidRPr="009C3991">
        <w:rPr>
          <w:rFonts w:ascii="Times New Roman" w:hAnsi="Times New Roman" w:cs="Times New Roman"/>
          <w:sz w:val="24"/>
          <w14:ligatures w14:val="standard"/>
        </w:rPr>
        <w:t>)</w:t>
      </w:r>
      <w:r w:rsidR="00184EB5">
        <w:rPr>
          <w:rFonts w:ascii="Times New Roman" w:hAnsi="Times New Roman" w:cs="Times New Roman"/>
          <w:sz w:val="24"/>
          <w14:ligatures w14:val="standard"/>
        </w:rPr>
        <w:t xml:space="preserve"> (</w:t>
      </w:r>
      <w:r w:rsidR="00184EB5" w:rsidRPr="009C3991">
        <w:rPr>
          <w:rFonts w:ascii="Times New Roman" w:hAnsi="Times New Roman" w:cs="Times New Roman"/>
          <w:sz w:val="24"/>
          <w14:ligatures w14:val="standard"/>
        </w:rPr>
        <w:t>with Diane Lourdes Dick</w:t>
      </w:r>
      <w:r w:rsidR="00184EB5">
        <w:rPr>
          <w:rFonts w:ascii="Times New Roman" w:hAnsi="Times New Roman" w:cs="Times New Roman"/>
          <w:sz w:val="24"/>
          <w14:ligatures w14:val="standard"/>
        </w:rPr>
        <w:t>)</w:t>
      </w:r>
    </w:p>
    <w:p w14:paraId="44A52AD3" w14:textId="77777777" w:rsidR="00D911F5" w:rsidRPr="009C3991" w:rsidRDefault="00D911F5" w:rsidP="00D457EB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14:ligatures w14:val="standard"/>
        </w:rPr>
      </w:pPr>
    </w:p>
    <w:p w14:paraId="06875F5F" w14:textId="027A2566" w:rsidR="008C5573" w:rsidRPr="009C3991" w:rsidRDefault="008C5573" w:rsidP="008C5573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iCs/>
          <w:sz w:val="24"/>
          <w14:ligatures w14:val="standard"/>
        </w:rPr>
        <w:t>Recalibrating Public University Governing Boards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Georgetown Journal of Law and Public Policy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11756B">
        <w:rPr>
          <w:rFonts w:ascii="Times New Roman" w:hAnsi="Times New Roman" w:cs="Times New Roman"/>
          <w:sz w:val="24"/>
          <w14:ligatures w14:val="standard"/>
        </w:rPr>
        <w:t>(</w:t>
      </w:r>
      <w:r w:rsidRPr="009C3991">
        <w:rPr>
          <w:rFonts w:ascii="Times New Roman" w:hAnsi="Times New Roman" w:cs="Times New Roman"/>
          <w:sz w:val="24"/>
          <w14:ligatures w14:val="standard"/>
        </w:rPr>
        <w:t>202</w:t>
      </w:r>
      <w:r>
        <w:rPr>
          <w:rFonts w:ascii="Times New Roman" w:hAnsi="Times New Roman" w:cs="Times New Roman"/>
          <w:sz w:val="24"/>
          <w14:ligatures w14:val="standard"/>
        </w:rPr>
        <w:t>5</w:t>
      </w:r>
      <w:r w:rsidRPr="009C3991">
        <w:rPr>
          <w:rFonts w:ascii="Times New Roman" w:hAnsi="Times New Roman" w:cs="Times New Roman"/>
          <w:sz w:val="24"/>
          <w14:ligatures w14:val="standard"/>
        </w:rPr>
        <w:t>)</w:t>
      </w:r>
    </w:p>
    <w:p w14:paraId="4EA762D5" w14:textId="77777777" w:rsidR="008C5573" w:rsidRDefault="008C5573" w:rsidP="00D457EB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14:ligatures w14:val="standard"/>
        </w:rPr>
      </w:pPr>
    </w:p>
    <w:p w14:paraId="02C6CDF2" w14:textId="4B95D8B5" w:rsidR="004647E7" w:rsidRPr="00D87B32" w:rsidRDefault="00E7042A" w:rsidP="00D457EB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E7042A">
        <w:rPr>
          <w:rFonts w:ascii="Times New Roman" w:hAnsi="Times New Roman" w:cs="Times New Roman"/>
          <w:i/>
          <w:iCs/>
          <w:sz w:val="24"/>
          <w14:ligatures w14:val="standard"/>
        </w:rPr>
        <w:t>Recent EdTech Failures: Another Perspective on Higher Education Insolvency</w:t>
      </w:r>
      <w:r>
        <w:rPr>
          <w:rFonts w:ascii="Times New Roman" w:hAnsi="Times New Roman" w:cs="Times New Roman"/>
          <w:sz w:val="24"/>
          <w14:ligatures w14:val="standard"/>
        </w:rPr>
        <w:t xml:space="preserve">, 45 </w:t>
      </w:r>
      <w:r w:rsidRPr="00D87B32">
        <w:rPr>
          <w:rFonts w:ascii="Times New Roman" w:hAnsi="Times New Roman" w:cs="Times New Roman"/>
          <w:smallCaps/>
          <w:sz w:val="24"/>
          <w14:ligatures w14:val="standard"/>
        </w:rPr>
        <w:t>Bankruptcy Law Letter</w:t>
      </w:r>
      <w:r>
        <w:rPr>
          <w:rFonts w:ascii="Times New Roman" w:hAnsi="Times New Roman" w:cs="Times New Roman"/>
          <w:sz w:val="24"/>
          <w14:ligatures w14:val="standard"/>
        </w:rPr>
        <w:t xml:space="preserve"> 1 (</w:t>
      </w:r>
      <w:r w:rsidR="00B025E6">
        <w:rPr>
          <w:rFonts w:ascii="Times New Roman" w:hAnsi="Times New Roman" w:cs="Times New Roman"/>
          <w:sz w:val="24"/>
          <w14:ligatures w14:val="standard"/>
        </w:rPr>
        <w:t>2025)</w:t>
      </w:r>
      <w:r w:rsidRPr="00E7042A">
        <w:rPr>
          <w:rFonts w:ascii="Times New Roman" w:hAnsi="Times New Roman" w:cs="Times New Roman"/>
          <w:i/>
          <w:iCs/>
          <w:sz w:val="24"/>
          <w14:ligatures w14:val="standard"/>
        </w:rPr>
        <w:t xml:space="preserve"> </w:t>
      </w:r>
      <w:r w:rsidR="00D87B32">
        <w:rPr>
          <w:rFonts w:ascii="Times New Roman" w:hAnsi="Times New Roman" w:cs="Times New Roman"/>
          <w:sz w:val="24"/>
          <w14:ligatures w14:val="standard"/>
        </w:rPr>
        <w:t>(with Diane Lourdes Dick)</w:t>
      </w:r>
    </w:p>
    <w:p w14:paraId="26056941" w14:textId="77777777" w:rsidR="004647E7" w:rsidRDefault="004647E7" w:rsidP="00D457EB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14:ligatures w14:val="standard"/>
        </w:rPr>
      </w:pPr>
    </w:p>
    <w:p w14:paraId="3FAAD129" w14:textId="757DBA5B" w:rsidR="00F65D20" w:rsidRPr="009C3991" w:rsidRDefault="00004425" w:rsidP="004A3440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Zombies Among Us: A Dramatization About Higher Education Bankruptcy and Insolvency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, </w:t>
      </w:r>
      <w:r w:rsidR="00575C1C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44 </w:t>
      </w:r>
      <w:r w:rsidR="00575C1C" w:rsidRPr="00BA3A77">
        <w:rPr>
          <w:rFonts w:ascii="Times New Roman" w:hAnsi="Times New Roman" w:cs="Times New Roman"/>
          <w:iCs/>
          <w:smallCaps/>
          <w:sz w:val="24"/>
          <w14:ligatures w14:val="standard"/>
        </w:rPr>
        <w:t>Bankruptcy Law Letter</w:t>
      </w:r>
      <w:r w:rsidR="00575C1C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</w:t>
      </w:r>
      <w:r w:rsidR="00B025E6">
        <w:rPr>
          <w:rFonts w:ascii="Times New Roman" w:hAnsi="Times New Roman" w:cs="Times New Roman"/>
          <w:iCs/>
          <w:sz w:val="24"/>
          <w14:ligatures w14:val="standard"/>
        </w:rPr>
        <w:t>8</w:t>
      </w:r>
      <w:r w:rsidR="00575C1C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(2024)</w:t>
      </w:r>
      <w:r w:rsidR="003D2015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(with Diane Lourdes Dick)</w:t>
      </w:r>
    </w:p>
    <w:p w14:paraId="48965AD8" w14:textId="77777777" w:rsidR="00F65D20" w:rsidRPr="009C3991" w:rsidRDefault="00F65D20" w:rsidP="004A3440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634E88E8" w14:textId="1726DA6E" w:rsidR="00B948D7" w:rsidRPr="009C3991" w:rsidRDefault="00CB034A" w:rsidP="004A3440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The </w:t>
      </w:r>
      <w:r w:rsidR="00B85C09" w:rsidRPr="009C3991">
        <w:rPr>
          <w:rFonts w:ascii="Times New Roman" w:hAnsi="Times New Roman" w:cs="Times New Roman"/>
          <w:i/>
          <w:sz w:val="24"/>
          <w14:ligatures w14:val="standard"/>
        </w:rPr>
        <w:t>Fiduciary</w:t>
      </w: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 Duty of Dissent</w:t>
      </w:r>
      <w:r w:rsidR="00287953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, 69 </w:t>
      </w:r>
      <w:r w:rsidR="00287953" w:rsidRPr="009C3991">
        <w:rPr>
          <w:rFonts w:ascii="Times New Roman" w:hAnsi="Times New Roman" w:cs="Times New Roman"/>
          <w:iCs/>
          <w:smallCaps/>
          <w:sz w:val="24"/>
          <w14:ligatures w14:val="standard"/>
        </w:rPr>
        <w:t>Villanova Law Review</w:t>
      </w:r>
      <w:r w:rsidR="00D457EB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157 (2024)</w:t>
      </w:r>
    </w:p>
    <w:p w14:paraId="39FCB13D" w14:textId="2E2844B5" w:rsidR="0051188C" w:rsidRPr="009C3991" w:rsidRDefault="0051188C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</w:p>
    <w:p w14:paraId="12B4D80B" w14:textId="1FA22864" w:rsidR="00771FC4" w:rsidRPr="009C3991" w:rsidRDefault="00771FC4" w:rsidP="00771FC4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Resolving Regulatory Threats to Tenure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, 57 </w:t>
      </w:r>
      <w:r w:rsidRPr="009C3991">
        <w:rPr>
          <w:rFonts w:ascii="Times New Roman" w:hAnsi="Times New Roman" w:cs="Times New Roman"/>
          <w:iCs/>
          <w:smallCaps/>
          <w:sz w:val="24"/>
          <w14:ligatures w14:val="standard"/>
        </w:rPr>
        <w:t>University of Richmond Law Review</w:t>
      </w:r>
      <w:r w:rsidR="00633AAF" w:rsidRPr="009C3991">
        <w:rPr>
          <w:rFonts w:ascii="Times New Roman" w:hAnsi="Times New Roman" w:cs="Times New Roman"/>
          <w:iCs/>
          <w:smallCaps/>
          <w:sz w:val="24"/>
          <w14:ligatures w14:val="standard"/>
        </w:rPr>
        <w:t xml:space="preserve"> 579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(</w:t>
      </w:r>
      <w:r w:rsidR="005C640E" w:rsidRPr="009C3991">
        <w:rPr>
          <w:rFonts w:ascii="Times New Roman" w:hAnsi="Times New Roman" w:cs="Times New Roman"/>
          <w:iCs/>
          <w:sz w:val="24"/>
          <w14:ligatures w14:val="standard"/>
        </w:rPr>
        <w:t>202</w:t>
      </w:r>
      <w:r w:rsidR="00287953" w:rsidRPr="009C3991">
        <w:rPr>
          <w:rFonts w:ascii="Times New Roman" w:hAnsi="Times New Roman" w:cs="Times New Roman"/>
          <w:iCs/>
          <w:sz w:val="24"/>
          <w14:ligatures w14:val="standard"/>
        </w:rPr>
        <w:t>3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)</w:t>
      </w:r>
    </w:p>
    <w:p w14:paraId="293FE159" w14:textId="77777777" w:rsidR="00771FC4" w:rsidRPr="009C3991" w:rsidRDefault="00771FC4" w:rsidP="004A3440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</w:p>
    <w:p w14:paraId="1595312B" w14:textId="77777777" w:rsidR="00FE1D73" w:rsidRPr="009C3991" w:rsidRDefault="00FE1D73" w:rsidP="00FE1D7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mallCap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Corrupting Entrepreneurial Action</w:t>
      </w:r>
      <w:r w:rsidRPr="009C3991">
        <w:rPr>
          <w:rFonts w:ascii="Times New Roman" w:hAnsi="Times New Roman" w:cs="Times New Roman"/>
          <w:sz w:val="24"/>
          <w14:ligatures w14:val="standard"/>
        </w:rPr>
        <w:t>,</w:t>
      </w: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 in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The Cambridge Handbook of Law and</w:t>
      </w:r>
    </w:p>
    <w:p w14:paraId="178BF074" w14:textId="242F9E80" w:rsidR="00FE1D73" w:rsidRPr="009C3991" w:rsidRDefault="00FE1D73" w:rsidP="00FE1D73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mallCaps/>
          <w:sz w:val="24"/>
          <w14:ligatures w14:val="standard"/>
        </w:rPr>
        <w:t>Entrepreneurial Action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(D. Gordon Smith and Christine Hurt, eds., Cambridge University Press, 2020)</w:t>
      </w:r>
    </w:p>
    <w:p w14:paraId="14121AA7" w14:textId="77777777" w:rsidR="00FE1D73" w:rsidRPr="009C3991" w:rsidRDefault="00FE1D73" w:rsidP="004A3440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</w:p>
    <w:p w14:paraId="7BC25850" w14:textId="1ABE5D68" w:rsidR="004A3440" w:rsidRPr="009C3991" w:rsidRDefault="00EC385E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Bias Response on Campus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48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Journal of Law &amp; Education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1 (2019)</w:t>
      </w:r>
    </w:p>
    <w:p w14:paraId="69C2F27E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76DDA84F" w14:textId="77777777" w:rsidR="004A3440" w:rsidRPr="009C3991" w:rsidRDefault="00DA567F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Introduction</w:t>
      </w:r>
      <w:r w:rsidR="004A3440" w:rsidRPr="009C3991">
        <w:rPr>
          <w:rFonts w:ascii="Times New Roman" w:hAnsi="Times New Roman" w:cs="Times New Roman"/>
          <w:sz w:val="24"/>
          <w14:ligatures w14:val="standard"/>
        </w:rPr>
        <w:t xml:space="preserve">, </w:t>
      </w:r>
      <w:r w:rsidR="004A3440" w:rsidRPr="009C3991">
        <w:rPr>
          <w:rFonts w:ascii="Times New Roman" w:hAnsi="Times New Roman" w:cs="Times New Roman"/>
          <w:i/>
          <w:sz w:val="24"/>
          <w14:ligatures w14:val="standard"/>
        </w:rPr>
        <w:t>in</w:t>
      </w:r>
      <w:r w:rsidR="004A3440"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4A3440" w:rsidRPr="009C3991">
        <w:rPr>
          <w:rFonts w:ascii="Times New Roman" w:hAnsi="Times New Roman" w:cs="Times New Roman"/>
          <w:smallCaps/>
          <w:sz w:val="24"/>
          <w14:ligatures w14:val="standard"/>
        </w:rPr>
        <w:t>The Cambridge Handbook of Social Enterprise Law</w:t>
      </w:r>
      <w:r w:rsidR="004A3440" w:rsidRPr="009C3991">
        <w:rPr>
          <w:rFonts w:ascii="Times New Roman" w:hAnsi="Times New Roman" w:cs="Times New Roman"/>
          <w:sz w:val="24"/>
          <w14:ligatures w14:val="standard"/>
        </w:rPr>
        <w:t xml:space="preserve"> (Joseph Yockey and Benjamin Means,</w:t>
      </w:r>
      <w:r w:rsidR="00CB627C" w:rsidRPr="009C3991">
        <w:rPr>
          <w:rFonts w:ascii="Times New Roman" w:hAnsi="Times New Roman" w:cs="Times New Roman"/>
          <w:sz w:val="24"/>
          <w14:ligatures w14:val="standard"/>
        </w:rPr>
        <w:t xml:space="preserve"> eds.,</w:t>
      </w:r>
      <w:r w:rsidR="004A3440" w:rsidRPr="009C3991">
        <w:rPr>
          <w:rFonts w:ascii="Times New Roman" w:hAnsi="Times New Roman" w:cs="Times New Roman"/>
          <w:sz w:val="24"/>
          <w14:ligatures w14:val="standard"/>
        </w:rPr>
        <w:t xml:space="preserve"> Cambridge University Press, 2018)</w:t>
      </w:r>
    </w:p>
    <w:p w14:paraId="308EC50D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50E35C21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Beyond Yates: From Engagement to Accountability in Corporate Crime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12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NYU Journal of Law &amp; Business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407 (2016)</w:t>
      </w:r>
    </w:p>
    <w:p w14:paraId="3D524CA8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1953ADBD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Using Form to Counter Corruption: The Promise of the Public Benefit Corporation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49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U.C. Davis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623 (2015)</w:t>
      </w:r>
    </w:p>
    <w:p w14:paraId="7F9FFE37" w14:textId="77777777" w:rsidR="008B54B6" w:rsidRDefault="008B54B6" w:rsidP="00693ECF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4D010B1C" w14:textId="45D4612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Does Social Enterprise Law </w:t>
      </w:r>
      <w:proofErr w:type="gramStart"/>
      <w:r w:rsidRPr="009C3991">
        <w:rPr>
          <w:rFonts w:ascii="Times New Roman" w:hAnsi="Times New Roman" w:cs="Times New Roman"/>
          <w:i/>
          <w:sz w:val="24"/>
          <w14:ligatures w14:val="standard"/>
        </w:rPr>
        <w:t>Matter?</w:t>
      </w:r>
      <w:r w:rsidRPr="009C3991">
        <w:rPr>
          <w:rFonts w:ascii="Times New Roman" w:hAnsi="Times New Roman" w:cs="Times New Roman"/>
          <w:sz w:val="24"/>
          <w14:ligatures w14:val="standard"/>
        </w:rPr>
        <w:t>,</w:t>
      </w:r>
      <w:proofErr w:type="gramEnd"/>
      <w:r w:rsidRPr="009C3991">
        <w:rPr>
          <w:rFonts w:ascii="Times New Roman" w:hAnsi="Times New Roman" w:cs="Times New Roman"/>
          <w:sz w:val="24"/>
          <w14:ligatures w14:val="standard"/>
        </w:rPr>
        <w:t xml:space="preserve"> 66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Alabama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767 (2015)</w:t>
      </w:r>
    </w:p>
    <w:p w14:paraId="3C140F5B" w14:textId="77777777" w:rsidR="004A3440" w:rsidRPr="009C3991" w:rsidRDefault="004A3440" w:rsidP="004A34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Reprinted in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Sustainability &amp; Business Law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(Judd F. Sneirson &amp; Nancy E. Shurtz, eds. 2017)</w:t>
      </w:r>
    </w:p>
    <w:p w14:paraId="689DFC42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0FE366E4" w14:textId="0CAD9893" w:rsidR="00CB627C" w:rsidRPr="009C3991" w:rsidRDefault="00CB627C" w:rsidP="00CB627C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The Next Chapter in Anti-Corruption Compliance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>Compliance Manager (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Nov. 2015) (with Nicole Saleem)</w:t>
      </w:r>
    </w:p>
    <w:p w14:paraId="21EEF66C" w14:textId="77777777" w:rsidR="00CB627C" w:rsidRPr="009C3991" w:rsidRDefault="00CB627C" w:rsidP="004A3440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</w:p>
    <w:p w14:paraId="67704C8C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The Compliance Case for Social Enterprise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4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Michigan Business &amp; Entrepreneurial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1 (2014)</w:t>
      </w:r>
    </w:p>
    <w:p w14:paraId="5A35835B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51FD147F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Choosing Governance in the FCPA Reform Debate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38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Journal of Corporation Law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325 (2013)</w:t>
      </w:r>
    </w:p>
    <w:p w14:paraId="75082F30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56074996" w14:textId="785B0A3E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FCPA Settlement, Internal Strife, and the “Culture of Compliance”</w:t>
      </w:r>
      <w:r w:rsidR="00D16EAA" w:rsidRPr="009C3991">
        <w:rPr>
          <w:rFonts w:ascii="Times New Roman" w:hAnsi="Times New Roman" w:cs="Times New Roman"/>
          <w:iCs/>
          <w:sz w:val="24"/>
          <w14:ligatures w14:val="standard"/>
        </w:rPr>
        <w:t>,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2012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Wisconsin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689</w:t>
      </w:r>
    </w:p>
    <w:p w14:paraId="709ED0C9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17BCB24C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Solicitation, Extortion, and the FCPA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87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Notre Dame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781 (2011)</w:t>
      </w:r>
    </w:p>
    <w:p w14:paraId="3D10CA14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48252B25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61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South Carolina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171 (2009)</w:t>
      </w:r>
    </w:p>
    <w:p w14:paraId="54F50807" w14:textId="77777777" w:rsidR="004A3440" w:rsidRPr="009C3991" w:rsidRDefault="004A3440" w:rsidP="004A344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5741C95C" w14:textId="77777777" w:rsidR="004A3440" w:rsidRPr="009C3991" w:rsidRDefault="004A3440" w:rsidP="004A3440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Note, </w:t>
      </w:r>
      <w:r w:rsidRPr="009C3991">
        <w:rPr>
          <w:rFonts w:ascii="Times New Roman" w:hAnsi="Times New Roman" w:cs="Times New Roman"/>
          <w:i/>
          <w:sz w:val="24"/>
          <w14:ligatures w14:val="standard"/>
        </w:rPr>
        <w:t>The Case for a Sixth Amendment Public-Safety Exception after Dickerson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, 2004 </w:t>
      </w:r>
      <w:r w:rsidRPr="009C3991">
        <w:rPr>
          <w:rFonts w:ascii="Times New Roman" w:hAnsi="Times New Roman" w:cs="Times New Roman"/>
          <w:smallCaps/>
          <w:sz w:val="24"/>
          <w14:ligatures w14:val="standard"/>
        </w:rPr>
        <w:t>University of Illinois Law Review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542</w:t>
      </w:r>
    </w:p>
    <w:p w14:paraId="5547517D" w14:textId="77777777" w:rsidR="002A13B3" w:rsidRPr="009C3991" w:rsidRDefault="002A13B3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mallCaps/>
          <w:sz w:val="28"/>
          <w:szCs w:val="24"/>
          <w:u w:val="single"/>
          <w14:ligatures w14:val="standard"/>
        </w:rPr>
      </w:pPr>
    </w:p>
    <w:p w14:paraId="1E0364F0" w14:textId="77777777" w:rsidR="00076A31" w:rsidRPr="009C3991" w:rsidRDefault="00076A31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</w:pPr>
    </w:p>
    <w:p w14:paraId="7AFA5FBC" w14:textId="3F870968" w:rsidR="00EA7983" w:rsidRPr="009C3991" w:rsidRDefault="008A6126" w:rsidP="00EC426C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 xml:space="preserve">Selected </w:t>
      </w:r>
      <w:r w:rsidR="00EA3E7B"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 xml:space="preserve">Presentations </w:t>
      </w:r>
      <w:r w:rsidR="006D7F10"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>&amp;</w:t>
      </w:r>
      <w:r w:rsidR="00EA3E7B"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 xml:space="preserve"> </w:t>
      </w:r>
      <w:r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>Panel Discussions</w:t>
      </w:r>
    </w:p>
    <w:p w14:paraId="1407A9B3" w14:textId="77777777" w:rsidR="00EA7983" w:rsidRPr="009C3991" w:rsidRDefault="00EA7983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6F9BF3BF" w14:textId="5494347B" w:rsidR="00A347E5" w:rsidRPr="00A347E5" w:rsidRDefault="00A347E5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>
        <w:rPr>
          <w:rFonts w:ascii="Times New Roman" w:hAnsi="Times New Roman" w:cs="Times New Roman"/>
          <w:i/>
          <w:sz w:val="24"/>
          <w14:ligatures w14:val="standard"/>
        </w:rPr>
        <w:t>Governing Toxic Data</w:t>
      </w:r>
      <w:r>
        <w:rPr>
          <w:rFonts w:ascii="Times New Roman" w:hAnsi="Times New Roman" w:cs="Times New Roman"/>
          <w:iCs/>
          <w:sz w:val="24"/>
          <w14:ligatures w14:val="standard"/>
        </w:rPr>
        <w:t xml:space="preserve">: </w:t>
      </w:r>
      <w:r w:rsidR="008838FB">
        <w:rPr>
          <w:rFonts w:ascii="Times New Roman" w:hAnsi="Times New Roman" w:cs="Times New Roman"/>
          <w:iCs/>
          <w:sz w:val="24"/>
          <w14:ligatures w14:val="standard"/>
        </w:rPr>
        <w:t xml:space="preserve">Symposium on Governing Data, </w:t>
      </w:r>
      <w:r w:rsidR="008B032D">
        <w:rPr>
          <w:rFonts w:ascii="Times New Roman" w:hAnsi="Times New Roman" w:cs="Times New Roman"/>
          <w:iCs/>
          <w:sz w:val="24"/>
          <w14:ligatures w14:val="standard"/>
        </w:rPr>
        <w:t>Yale Law School</w:t>
      </w:r>
      <w:r>
        <w:rPr>
          <w:rFonts w:ascii="Times New Roman" w:hAnsi="Times New Roman" w:cs="Times New Roman"/>
          <w:iCs/>
          <w:sz w:val="24"/>
          <w14:ligatures w14:val="standard"/>
        </w:rPr>
        <w:t xml:space="preserve"> (March 2025)</w:t>
      </w:r>
      <w:r w:rsidR="008838FB">
        <w:rPr>
          <w:rFonts w:ascii="Times New Roman" w:hAnsi="Times New Roman" w:cs="Times New Roman"/>
          <w:iCs/>
          <w:sz w:val="24"/>
          <w14:ligatures w14:val="standard"/>
        </w:rPr>
        <w:t xml:space="preserve"> (with Diane Lourdes Dick)</w:t>
      </w:r>
    </w:p>
    <w:p w14:paraId="35287DE3" w14:textId="77777777" w:rsidR="00A347E5" w:rsidRDefault="00A347E5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5533876A" w14:textId="4CE2D594" w:rsidR="0093595D" w:rsidRPr="009C3991" w:rsidRDefault="0093595D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Understanding Academic Freedom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University of Iowa Faculty Senate (September 2024)</w:t>
      </w:r>
    </w:p>
    <w:p w14:paraId="642D5500" w14:textId="77777777" w:rsidR="0093595D" w:rsidRPr="009C3991" w:rsidRDefault="0093595D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5E44536B" w14:textId="34DED8BB" w:rsidR="00145BEA" w:rsidRPr="009C3991" w:rsidRDefault="00B33B0A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Higher Education Bankruptcy and Insolvency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Iowa State Bar Association Annual Business Law CLE (September 2024) (with Diane Lourdes Dick)</w:t>
      </w:r>
    </w:p>
    <w:p w14:paraId="1B795D37" w14:textId="77777777" w:rsidR="00B33B0A" w:rsidRPr="009C3991" w:rsidRDefault="00B33B0A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</w:p>
    <w:p w14:paraId="1F3EABFA" w14:textId="5F2554FC" w:rsidR="00B33B0A" w:rsidRPr="009C3991" w:rsidRDefault="00B33B0A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Higher Education Bankruptcy and Insolvency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University of Iowa College of Law, Summer Faculty Symposium (August 2024) (with Diane Lourdes Dick)</w:t>
      </w:r>
    </w:p>
    <w:p w14:paraId="2043BB1C" w14:textId="77777777" w:rsidR="00145BEA" w:rsidRPr="009C3991" w:rsidRDefault="00145BEA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7DCD109E" w14:textId="7E410AAE" w:rsidR="0020426B" w:rsidRPr="009C3991" w:rsidRDefault="0020426B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Governing Toxic Data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: </w:t>
      </w:r>
      <w:r w:rsidR="001A1062" w:rsidRPr="009C3991">
        <w:rPr>
          <w:rFonts w:ascii="Times New Roman" w:hAnsi="Times New Roman" w:cs="Times New Roman"/>
          <w:iCs/>
          <w:sz w:val="24"/>
          <w14:ligatures w14:val="standard"/>
        </w:rPr>
        <w:t>Southeastern Association of Law Schools (SEALS) Annual Meeting (July 2024) (with Diane Lourdes Dick)</w:t>
      </w:r>
    </w:p>
    <w:p w14:paraId="05BF5A0F" w14:textId="77777777" w:rsidR="0020426B" w:rsidRPr="009C3991" w:rsidRDefault="0020426B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68B62C67" w14:textId="3F038984" w:rsidR="00C650F7" w:rsidRPr="009C3991" w:rsidRDefault="00C650F7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State of the Iowa College of Law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Polk County Bar Association (April 2024)</w:t>
      </w:r>
    </w:p>
    <w:p w14:paraId="34133FFB" w14:textId="77777777" w:rsidR="00C650F7" w:rsidRPr="009C3991" w:rsidRDefault="00C650F7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2C4634C8" w14:textId="2FD25BA9" w:rsidR="006F6694" w:rsidRPr="009C3991" w:rsidRDefault="006F6694" w:rsidP="00696F9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Recalibrating Public University Governing Boards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: </w:t>
      </w:r>
      <w:r w:rsidR="00170EDA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Symposium on the Ethics of University Governance, 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Georgeto</w:t>
      </w:r>
      <w:r w:rsidR="008B4847" w:rsidRPr="009C3991">
        <w:rPr>
          <w:rFonts w:ascii="Times New Roman" w:hAnsi="Times New Roman" w:cs="Times New Roman"/>
          <w:iCs/>
          <w:sz w:val="24"/>
          <w14:ligatures w14:val="standard"/>
        </w:rPr>
        <w:t>w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n Institute for the Study</w:t>
      </w:r>
      <w:r w:rsidR="008B4847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of Markets and Ethics</w:t>
      </w:r>
      <w:r w:rsidR="00170EDA" w:rsidRPr="009C3991">
        <w:rPr>
          <w:rFonts w:ascii="Times New Roman" w:hAnsi="Times New Roman" w:cs="Times New Roman"/>
          <w:iCs/>
          <w:sz w:val="24"/>
          <w14:ligatures w14:val="standard"/>
        </w:rPr>
        <w:t>, Georgetown University, McDonough School of Business</w:t>
      </w:r>
      <w:r w:rsidR="008B4847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(No</w:t>
      </w:r>
      <w:r w:rsidR="008270F7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v. </w:t>
      </w:r>
      <w:r w:rsidR="008B4847" w:rsidRPr="009C3991">
        <w:rPr>
          <w:rFonts w:ascii="Times New Roman" w:hAnsi="Times New Roman" w:cs="Times New Roman"/>
          <w:iCs/>
          <w:sz w:val="24"/>
          <w14:ligatures w14:val="standard"/>
        </w:rPr>
        <w:t>2023)</w:t>
      </w:r>
    </w:p>
    <w:p w14:paraId="372965A6" w14:textId="77777777" w:rsidR="006F6694" w:rsidRPr="009C3991" w:rsidRDefault="006F6694" w:rsidP="00696F96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504C37C2" w14:textId="1C63AE7B" w:rsidR="00696F96" w:rsidRPr="009C3991" w:rsidRDefault="00CB034A" w:rsidP="00696F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The </w:t>
      </w:r>
      <w:r w:rsidR="00696F96" w:rsidRPr="009C3991">
        <w:rPr>
          <w:rFonts w:ascii="Times New Roman" w:hAnsi="Times New Roman" w:cs="Times New Roman"/>
          <w:i/>
          <w:sz w:val="24"/>
          <w14:ligatures w14:val="standard"/>
        </w:rPr>
        <w:t>Fiduciary</w:t>
      </w:r>
      <w:r w:rsidRPr="009C3991">
        <w:rPr>
          <w:rFonts w:ascii="Times New Roman" w:hAnsi="Times New Roman" w:cs="Times New Roman"/>
          <w:i/>
          <w:sz w:val="24"/>
          <w14:ligatures w14:val="standard"/>
        </w:rPr>
        <w:t xml:space="preserve"> Duty of</w:t>
      </w:r>
      <w:r w:rsidR="00696F96" w:rsidRPr="009C3991">
        <w:rPr>
          <w:rFonts w:ascii="Times New Roman" w:hAnsi="Times New Roman" w:cs="Times New Roman"/>
          <w:i/>
          <w:sz w:val="24"/>
          <w14:ligatures w14:val="standard"/>
        </w:rPr>
        <w:t xml:space="preserve"> Dissent</w:t>
      </w:r>
      <w:r w:rsidR="00696F96"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: </w:t>
      </w:r>
      <w:r w:rsidR="00696F96" w:rsidRPr="009C3991">
        <w:rPr>
          <w:rFonts w:ascii="Times New Roman" w:hAnsi="Times New Roman" w:cs="Times New Roman"/>
          <w:sz w:val="24"/>
          <w:szCs w:val="24"/>
          <w14:ligatures w14:val="standard"/>
        </w:rPr>
        <w:t>Law and Society Association Annual Meeting (June 2023)</w:t>
      </w:r>
    </w:p>
    <w:p w14:paraId="28748D2B" w14:textId="77777777" w:rsidR="00696F96" w:rsidRPr="009C3991" w:rsidRDefault="00696F96" w:rsidP="00773EC9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109AD51A" w14:textId="0FE6E890" w:rsidR="00696F96" w:rsidRPr="009C3991" w:rsidRDefault="00696F96" w:rsidP="00773EC9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Practicing with Strength, Presence, and Kindness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: 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University of Iowa College of Law, Senior Banquet (May 2023)</w:t>
      </w:r>
    </w:p>
    <w:p w14:paraId="29325493" w14:textId="77777777" w:rsidR="00696F96" w:rsidRPr="009C3991" w:rsidRDefault="00696F96" w:rsidP="00773EC9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41A5468D" w14:textId="1EEDF08F" w:rsidR="00B85C09" w:rsidRPr="009C3991" w:rsidRDefault="00B85C09" w:rsidP="00773EC9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Academic Emergence and Growth from a Time of Crisis: Student Experiences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University of Iowa Faculty Council Administrative Retreat (Aug</w:t>
      </w:r>
      <w:r w:rsidR="008D5C31" w:rsidRPr="009C3991">
        <w:rPr>
          <w:rFonts w:ascii="Times New Roman" w:hAnsi="Times New Roman" w:cs="Times New Roman"/>
          <w:iCs/>
          <w:sz w:val="24"/>
          <w14:ligatures w14:val="standard"/>
        </w:rPr>
        <w:t>.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 xml:space="preserve"> 2022)</w:t>
      </w:r>
    </w:p>
    <w:p w14:paraId="4C0CD19F" w14:textId="77777777" w:rsidR="00B85C09" w:rsidRPr="009C3991" w:rsidRDefault="00B85C09" w:rsidP="00773EC9">
      <w:pPr>
        <w:pStyle w:val="NoSpacing"/>
        <w:spacing w:line="276" w:lineRule="auto"/>
        <w:rPr>
          <w:rFonts w:ascii="Times New Roman" w:hAnsi="Times New Roman" w:cs="Times New Roman"/>
          <w:i/>
          <w:sz w:val="24"/>
          <w14:ligatures w14:val="standard"/>
        </w:rPr>
      </w:pPr>
    </w:p>
    <w:p w14:paraId="0D39AD55" w14:textId="7C906F5A" w:rsidR="00EF23EB" w:rsidRPr="009C3991" w:rsidRDefault="00EF23EB" w:rsidP="00773EC9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14:ligatures w14:val="standard"/>
        </w:rPr>
        <w:t>Corruption, Dissent, and the Duty of Candor</w:t>
      </w:r>
      <w:r w:rsidRPr="009C3991">
        <w:rPr>
          <w:rFonts w:ascii="Times New Roman" w:hAnsi="Times New Roman" w:cs="Times New Roman"/>
          <w:iCs/>
          <w:sz w:val="24"/>
          <w14:ligatures w14:val="standard"/>
        </w:rPr>
        <w:t>: Corruption, the Rise of Populism, and the Future of Democracy, University of Iowa (co-organized by the University of Iowa College of Law, Department of Political Science, and Department of Sociology) (April 2022)</w:t>
      </w:r>
    </w:p>
    <w:p w14:paraId="42A6C8FE" w14:textId="77777777" w:rsidR="00EF23EB" w:rsidRPr="009C3991" w:rsidRDefault="00EF23EB" w:rsidP="00773EC9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</w:pPr>
    </w:p>
    <w:p w14:paraId="4D4004B2" w14:textId="01F7A5BF" w:rsidR="0081339E" w:rsidRPr="009C3991" w:rsidRDefault="00623BE4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 xml:space="preserve">Innovative </w:t>
      </w:r>
      <w:r w:rsidR="0081339E"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Teaching with PowerPoint</w:t>
      </w:r>
      <w:r w:rsidR="0081339E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University of Iowa College of Law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(March 2022)</w:t>
      </w:r>
    </w:p>
    <w:p w14:paraId="3C96F889" w14:textId="77777777" w:rsidR="0081339E" w:rsidRPr="009C3991" w:rsidRDefault="0081339E" w:rsidP="00773EC9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</w:pPr>
    </w:p>
    <w:p w14:paraId="44EB5789" w14:textId="2422C97E" w:rsidR="005900F7" w:rsidRPr="009C3991" w:rsidRDefault="005900F7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Free Speech and Academic Freedom on Campus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University of Iowa Staff Council (Dec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2021)</w:t>
      </w:r>
    </w:p>
    <w:p w14:paraId="2F0BC596" w14:textId="77777777" w:rsidR="005900F7" w:rsidRPr="009C3991" w:rsidRDefault="005900F7" w:rsidP="00773EC9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</w:pPr>
    </w:p>
    <w:p w14:paraId="2E17834F" w14:textId="1599DC2F" w:rsidR="00C03A19" w:rsidRPr="009C3991" w:rsidRDefault="00C03A19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They Said What? First Amendment, Freedom of Speech, and Community on Campus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DEI Committee, University of Iowa College of Law (Nov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2021)</w:t>
      </w:r>
    </w:p>
    <w:p w14:paraId="6397AB22" w14:textId="77777777" w:rsidR="00C03A19" w:rsidRPr="009C3991" w:rsidRDefault="00C03A19" w:rsidP="00773EC9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</w:pPr>
    </w:p>
    <w:p w14:paraId="1C4C742C" w14:textId="571534CE" w:rsidR="007E701C" w:rsidRPr="009C3991" w:rsidRDefault="007E701C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Legislative Challenges to Tenure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American Constitution Society, University of Iowa College of Law (April 2021)</w:t>
      </w:r>
    </w:p>
    <w:p w14:paraId="05A87FA0" w14:textId="77777777" w:rsidR="007E701C" w:rsidRPr="009C3991" w:rsidRDefault="007E701C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</w:p>
    <w:p w14:paraId="52B7DD9A" w14:textId="6E1D5F60" w:rsidR="007E701C" w:rsidRPr="009C3991" w:rsidRDefault="007E701C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Private Responses to the Public Anti-Tenure Movement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University of Iowa College of Law (Feb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2021)</w:t>
      </w:r>
    </w:p>
    <w:p w14:paraId="5F111885" w14:textId="77777777" w:rsidR="007E701C" w:rsidRPr="009C3991" w:rsidRDefault="007E701C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</w:p>
    <w:p w14:paraId="4B67CCCB" w14:textId="62CB028F" w:rsidR="004C3AFD" w:rsidRPr="009C3991" w:rsidRDefault="004C3AFD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Institutional Responses to COVID-19 at Iowa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Big Ten Academic Alliance (BTAA) Faculty Governance Conference (Oct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2020)</w:t>
      </w:r>
    </w:p>
    <w:p w14:paraId="6E9F3B65" w14:textId="77777777" w:rsidR="004C3AFD" w:rsidRPr="009C3991" w:rsidRDefault="004C3AFD" w:rsidP="00773EC9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</w:pPr>
    </w:p>
    <w:p w14:paraId="480BFDE8" w14:textId="42C8B9C5" w:rsidR="00FE1D73" w:rsidRPr="009C3991" w:rsidRDefault="00FE1D73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Imagining Our Post-COVID Future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University of Iowa Faculty Council Administrative Retreat (Au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g.</w:t>
      </w:r>
      <w:r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2020)</w:t>
      </w:r>
    </w:p>
    <w:p w14:paraId="3DCD61DC" w14:textId="77777777" w:rsidR="00FE1D73" w:rsidRPr="009C3991" w:rsidRDefault="00FE1D73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</w:p>
    <w:p w14:paraId="2CEE35A8" w14:textId="5106F04E" w:rsidR="00773EC9" w:rsidRPr="009C3991" w:rsidRDefault="00AA2D62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 xml:space="preserve">Applying Principles of </w:t>
      </w:r>
      <w:r w:rsidR="00773EC9"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 xml:space="preserve">Diversity, Equity, and Inclusion </w:t>
      </w:r>
      <w:r w:rsidR="00385D89"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 xml:space="preserve">in </w:t>
      </w:r>
      <w:r w:rsidR="00773EC9"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Faculty Recruitment and Retention</w:t>
      </w:r>
      <w:r w:rsidR="00773EC9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: University of Iowa Faculty Council Administrative Retreat (Aug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="00773EC9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2019) </w:t>
      </w:r>
    </w:p>
    <w:p w14:paraId="27F854CF" w14:textId="4306331A" w:rsidR="00773EC9" w:rsidRPr="009C3991" w:rsidRDefault="00773EC9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</w:p>
    <w:p w14:paraId="5FE33C3E" w14:textId="5438EBC5" w:rsidR="00773EC9" w:rsidRPr="009C3991" w:rsidRDefault="00A76348" w:rsidP="00773EC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 xml:space="preserve">Finding </w:t>
      </w:r>
      <w:r w:rsidR="00773EC9" w:rsidRPr="009C3991">
        <w:rPr>
          <w:rFonts w:ascii="Times New Roman" w:hAnsi="Times New Roman" w:cs="Times New Roman"/>
          <w:bCs/>
          <w:i/>
          <w:iCs/>
          <w:sz w:val="24"/>
          <w:szCs w:val="24"/>
          <w14:ligatures w14:val="standard"/>
        </w:rPr>
        <w:t>Intersections in Public Interest and Corporate Law Research</w:t>
      </w:r>
      <w:r w:rsidR="00773EC9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: University of Iowa, </w:t>
      </w:r>
      <w:r w:rsidR="00773EC9" w:rsidRPr="009C3991">
        <w:rPr>
          <w:rFonts w:ascii="Times New Roman" w:hAnsi="Times New Roman" w:cs="Times New Roman"/>
          <w:bCs/>
          <w:smallCaps/>
          <w:sz w:val="24"/>
          <w:szCs w:val="24"/>
          <w14:ligatures w14:val="standard"/>
        </w:rPr>
        <w:t>Journal of Gender, Race &amp; Justice</w:t>
      </w:r>
      <w:r w:rsidR="00773EC9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(Aug</w:t>
      </w:r>
      <w:r w:rsidR="008D5C31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>.</w:t>
      </w:r>
      <w:r w:rsidR="00773EC9" w:rsidRPr="009C3991">
        <w:rPr>
          <w:rFonts w:ascii="Times New Roman" w:hAnsi="Times New Roman" w:cs="Times New Roman"/>
          <w:bCs/>
          <w:sz w:val="24"/>
          <w:szCs w:val="24"/>
          <w14:ligatures w14:val="standard"/>
        </w:rPr>
        <w:t xml:space="preserve"> 2019)</w:t>
      </w:r>
    </w:p>
    <w:p w14:paraId="7DA5F0B6" w14:textId="4B731C9F" w:rsidR="00773EC9" w:rsidRPr="009C3991" w:rsidRDefault="00773EC9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1A1DCD51" w14:textId="4BA7652F" w:rsidR="00FE3F8E" w:rsidRPr="009C3991" w:rsidRDefault="00FE3F8E" w:rsidP="008A6126">
      <w:pPr>
        <w:pStyle w:val="NoSpacing"/>
        <w:spacing w:line="276" w:lineRule="auto"/>
        <w:rPr>
          <w:rFonts w:ascii="Times New Roman" w:hAnsi="Times New Roman" w:cs="Times New Roman"/>
          <w:i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 xml:space="preserve">Social Entrepreneurship and Impact Investment in the US and Beyond: </w:t>
      </w:r>
      <w:r w:rsidRPr="009C3991">
        <w:rPr>
          <w:rFonts w:ascii="Times New Roman" w:hAnsi="Times New Roman" w:cs="Times New Roman"/>
          <w:iCs/>
          <w:sz w:val="24"/>
          <w:szCs w:val="24"/>
          <w14:ligatures w14:val="standard"/>
        </w:rPr>
        <w:t>NYU Law Grunin Center for Law and Social Entrepreneurship</w:t>
      </w: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 xml:space="preserve"> </w:t>
      </w:r>
      <w:r w:rsidRPr="009C3991">
        <w:rPr>
          <w:rFonts w:ascii="Times New Roman" w:hAnsi="Times New Roman" w:cs="Times New Roman"/>
          <w:iCs/>
          <w:sz w:val="24"/>
          <w:szCs w:val="24"/>
          <w14:ligatures w14:val="standard"/>
        </w:rPr>
        <w:t xml:space="preserve">(June 2019) </w:t>
      </w:r>
    </w:p>
    <w:p w14:paraId="17B542B9" w14:textId="77777777" w:rsidR="00FE3F8E" w:rsidRPr="009C3991" w:rsidRDefault="00FE3F8E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31B1EF5C" w14:textId="18A2D292" w:rsidR="00A71E32" w:rsidRPr="009C3991" w:rsidRDefault="00A71E32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Crisis Response in the Professional Firm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Iowa State Bar Association Section on Business Law, University of Iowa College of Law (Nov</w:t>
      </w:r>
      <w:r w:rsidR="008D5C31" w:rsidRPr="009C3991">
        <w:rPr>
          <w:rFonts w:ascii="Times New Roman" w:hAnsi="Times New Roman" w:cs="Times New Roman"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2018)</w:t>
      </w:r>
    </w:p>
    <w:p w14:paraId="123867CE" w14:textId="77777777" w:rsidR="00A71E32" w:rsidRPr="009C3991" w:rsidRDefault="00A71E32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18F2F2F9" w14:textId="2C5D53CB" w:rsidR="00E843DA" w:rsidRPr="009C3991" w:rsidRDefault="00E843DA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Free Speech on Campus: A Debate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: American Constitution Society and the Federalist Society (co-sponsors), University of Iowa College of Law (March 2018) </w:t>
      </w:r>
    </w:p>
    <w:p w14:paraId="3B600995" w14:textId="224C0018" w:rsidR="00E843DA" w:rsidRPr="009C3991" w:rsidRDefault="00E843DA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65194A27" w14:textId="66FE6113" w:rsidR="00331FD3" w:rsidRPr="009C3991" w:rsidRDefault="00331FD3" w:rsidP="00331FD3">
      <w:pPr>
        <w:pStyle w:val="NoSpacing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 xml:space="preserve">University of Iowa “Dare to Discover” Public Outreach Program (2017) (research on social enterprise law selected by Office of the Vice President for Research for display </w:t>
      </w:r>
      <w:r w:rsidR="00A61BA9" w:rsidRPr="009C3991">
        <w:rPr>
          <w:rFonts w:ascii="Times New Roman" w:hAnsi="Times New Roman" w:cs="Times New Roman"/>
          <w:sz w:val="24"/>
          <w14:ligatures w14:val="standard"/>
        </w:rPr>
        <w:t xml:space="preserve">in 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downtown Iowa City) </w:t>
      </w:r>
    </w:p>
    <w:p w14:paraId="13B1AD24" w14:textId="77777777" w:rsidR="00331FD3" w:rsidRPr="009C3991" w:rsidRDefault="00331FD3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6E5C6BC6" w14:textId="7EB51079" w:rsidR="008A6126" w:rsidRPr="009C3991" w:rsidRDefault="004D080D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Bias Response on Campus</w:t>
      </w:r>
      <w:r w:rsidR="008A6126" w:rsidRPr="009C3991">
        <w:rPr>
          <w:rFonts w:ascii="Times New Roman" w:hAnsi="Times New Roman" w:cs="Times New Roman"/>
          <w:sz w:val="24"/>
          <w:szCs w:val="24"/>
          <w14:ligatures w14:val="standard"/>
        </w:rPr>
        <w:t>: Foundation for Individual Rights in Education Annual Faculty Conference (Oct</w:t>
      </w:r>
      <w:r w:rsidR="008D5C31" w:rsidRPr="009C3991">
        <w:rPr>
          <w:rFonts w:ascii="Times New Roman" w:hAnsi="Times New Roman" w:cs="Times New Roman"/>
          <w:sz w:val="24"/>
          <w:szCs w:val="24"/>
          <w14:ligatures w14:val="standard"/>
        </w:rPr>
        <w:t>.</w:t>
      </w:r>
      <w:r w:rsidR="008A6126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2017)</w:t>
      </w:r>
    </w:p>
    <w:p w14:paraId="6A9F722E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01EC343E" w14:textId="29A201DB" w:rsidR="00755D74" w:rsidRPr="009C3991" w:rsidRDefault="00755D74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Keynote Address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Iowa College of Law, Senior Banquet (May 2017)</w:t>
      </w:r>
    </w:p>
    <w:p w14:paraId="5D9CE6B8" w14:textId="77777777" w:rsidR="00755D74" w:rsidRPr="009C3991" w:rsidRDefault="00755D74" w:rsidP="008A6126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14:ligatures w14:val="standard"/>
        </w:rPr>
      </w:pPr>
    </w:p>
    <w:p w14:paraId="674C0386" w14:textId="3F48FD33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Resolving Social Enterprise Law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Notre Dame Law School, Conference on the Cambridge Handbook of Social Enterprise Law (with Benjamin Means, University of South Carolina School of Law) (March 2017)</w:t>
      </w:r>
      <w:r w:rsidR="00DA4653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(also conference </w:t>
      </w:r>
      <w:r w:rsidR="000B0354" w:rsidRPr="009C3991">
        <w:rPr>
          <w:rFonts w:ascii="Times New Roman" w:hAnsi="Times New Roman" w:cs="Times New Roman"/>
          <w:sz w:val="24"/>
          <w:szCs w:val="24"/>
          <w14:ligatures w14:val="standard"/>
        </w:rPr>
        <w:t>co-</w:t>
      </w:r>
      <w:r w:rsidR="00DA4653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organizer) </w:t>
      </w:r>
    </w:p>
    <w:p w14:paraId="6A3024FD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407DAAC" w14:textId="169E46BE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Ethics in Business Transactions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Association of American Law Schools Annual Meeting (Jan</w:t>
      </w:r>
      <w:r w:rsidR="008D5C31" w:rsidRPr="009C3991">
        <w:rPr>
          <w:rFonts w:ascii="Times New Roman" w:hAnsi="Times New Roman" w:cs="Times New Roman"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2017)</w:t>
      </w:r>
    </w:p>
    <w:p w14:paraId="4C5CCD6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F3FD45D" w14:textId="630D88AD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Social Enterprise</w:t>
      </w:r>
      <w:r w:rsidR="004D080D"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 xml:space="preserve"> Law</w:t>
      </w: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–Origins and Implications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Southern Illinois University School of Law (Sep</w:t>
      </w:r>
      <w:r w:rsidR="008D5C31" w:rsidRPr="009C3991">
        <w:rPr>
          <w:rFonts w:ascii="Times New Roman" w:hAnsi="Times New Roman" w:cs="Times New Roman"/>
          <w:sz w:val="24"/>
          <w:szCs w:val="24"/>
          <w14:ligatures w14:val="standard"/>
        </w:rPr>
        <w:t>.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2016)</w:t>
      </w:r>
    </w:p>
    <w:p w14:paraId="6EC2AA4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3D0A81D7" w14:textId="6E95A3AA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Corrupting Entrepreneurial Action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Brigham Young University J. Reuben Clark School of Law (Feb</w:t>
      </w:r>
      <w:r w:rsidR="008D5C31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. 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2016)</w:t>
      </w:r>
    </w:p>
    <w:p w14:paraId="5723E34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6D21FC3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Beyond Yates: From Engagement to Accountability in Corporate Crime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New York University School of Law Classical Liberal Institute, Conference on Whistleblowing and Corporate Change (Oct. 2015)</w:t>
      </w:r>
    </w:p>
    <w:p w14:paraId="16194BF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638316B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Using Form to Counter Corruption: The Promise of the Public Benefit Corporation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: U.C. Davis School of Law, </w:t>
      </w:r>
      <w:r w:rsidRPr="009C3991">
        <w:rPr>
          <w:rFonts w:ascii="Times New Roman" w:hAnsi="Times New Roman" w:cs="Times New Roman"/>
          <w:smallCaps/>
          <w:sz w:val="24"/>
          <w:szCs w:val="24"/>
          <w14:ligatures w14:val="standard"/>
        </w:rPr>
        <w:t>U.C. Davis Law Review,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Symposium on Corruption (Jan. 2015)</w:t>
      </w:r>
    </w:p>
    <w:p w14:paraId="370A82B5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29451DA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The Standard-Form Family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: University of Iowa College of Law, </w:t>
      </w:r>
      <w:r w:rsidRPr="009C3991">
        <w:rPr>
          <w:rFonts w:ascii="Times New Roman" w:hAnsi="Times New Roman" w:cs="Times New Roman"/>
          <w:smallCaps/>
          <w:sz w:val="24"/>
          <w:szCs w:val="24"/>
          <w14:ligatures w14:val="standard"/>
        </w:rPr>
        <w:t>Journal of Gender, Race &amp; Justice,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Symposium on the Unmarried Life (Apr. 2014)</w:t>
      </w:r>
    </w:p>
    <w:p w14:paraId="5B8EE5C8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4121542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Invited contributor, Brigham Young University J. Reuben Clark School of Law and Marriott School of Management, Conference on Teaching Business Ethics and Corporate Responsibility (Feb. 2013)</w:t>
      </w:r>
    </w:p>
    <w:p w14:paraId="14C63229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27F16AE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Choosing Governance in the FCPA Reform Debate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Oregon School of Law (Nov. 2012)</w:t>
      </w:r>
    </w:p>
    <w:p w14:paraId="3095C523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7CB8A4D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Choosing Governance in the FCPA Reform Debate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Iowa College of Law, Iowa Legal Studies Workshop (Aug. 2012)</w:t>
      </w:r>
    </w:p>
    <w:p w14:paraId="52986668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3B9D745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Moderator, National Business Law Scholars Conference (June 2012)</w:t>
      </w:r>
    </w:p>
    <w:p w14:paraId="22849E79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4C04745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Choosing Governance in the FCPA Reform Debate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Kansas School of Law (Mar. 2012)</w:t>
      </w:r>
    </w:p>
    <w:p w14:paraId="6F7B0E8F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EEA84C0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FCPA Settlement, Internal Strife, and the “Culture of Compliance”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: University of Wisconsin Law School, </w:t>
      </w:r>
      <w:r w:rsidRPr="009C3991">
        <w:rPr>
          <w:rFonts w:ascii="Times New Roman" w:hAnsi="Times New Roman" w:cs="Times New Roman"/>
          <w:smallCaps/>
          <w:sz w:val="24"/>
          <w:szCs w:val="24"/>
          <w14:ligatures w14:val="standard"/>
        </w:rPr>
        <w:t>Wisconsin Law Review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, Symposium on Who’s in the House? The Changing Role of In-House &amp; General Counsel (Nov. 2011)</w:t>
      </w:r>
    </w:p>
    <w:p w14:paraId="65F39CE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4DD6497E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Moderator, University of Iowa College of Law, </w:t>
      </w:r>
      <w:r w:rsidRPr="009C3991">
        <w:rPr>
          <w:rFonts w:ascii="Times New Roman" w:hAnsi="Times New Roman" w:cs="Times New Roman"/>
          <w:smallCaps/>
          <w:sz w:val="24"/>
          <w:szCs w:val="24"/>
          <w14:ligatures w14:val="standard"/>
        </w:rPr>
        <w:t>Journal of Corporation Law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, Symposium on Reregulation and the Business Firm (Feb. 2011)</w:t>
      </w:r>
    </w:p>
    <w:p w14:paraId="30CE33E0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71A8EEB1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Solicitation, Extortion, and the FCPA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Washington University School of Law, Annual Regional Junior Faculty Workshop (Dec. 2010)</w:t>
      </w:r>
    </w:p>
    <w:p w14:paraId="78D9DFBA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968E445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Solicitation, Extortion, and the FCPA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American Society of International Law, Biennial Conference of the International Economic Law Interest Group (Nov. 2010) (selected for presentation following anonymous peer review)</w:t>
      </w:r>
    </w:p>
    <w:p w14:paraId="280A1517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25D7EE05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Solicitation, Extortion, and the FCPA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Indiana University Maurer School of Law, Big Ten Untenured Scholars Conference (Aug. 2010)</w:t>
      </w:r>
    </w:p>
    <w:p w14:paraId="67D30769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25D03FEE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Solicitation, Extortion, and the FCPA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Iowa College of Law (Aug. 2010)</w:t>
      </w:r>
    </w:p>
    <w:p w14:paraId="41315FCF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E35539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George Mason University School of Law (Dec. 2009)</w:t>
      </w:r>
    </w:p>
    <w:p w14:paraId="7ED42443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2B8013D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Washington School of Law (Nov. 2009)</w:t>
      </w:r>
    </w:p>
    <w:p w14:paraId="6B857EA9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7B5900A4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Case Western Reserve University School of Law (Nov. 2009)</w:t>
      </w:r>
    </w:p>
    <w:p w14:paraId="207A9F79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1B449D3B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Illinois College of Law (Oct. 2009)</w:t>
      </w:r>
    </w:p>
    <w:p w14:paraId="3250A3B8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AA5A807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University of Illinois College of Law, Big Ten Untenured Scholars Conference (Aug. 2009)</w:t>
      </w:r>
    </w:p>
    <w:p w14:paraId="202BFABF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523F41EF" w14:textId="25A7019E" w:rsidR="008A6126" w:rsidRPr="009C3991" w:rsidRDefault="002A383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Invited </w:t>
      </w:r>
      <w:r w:rsidR="008A6126" w:rsidRPr="009C3991">
        <w:rPr>
          <w:rFonts w:ascii="Times New Roman" w:hAnsi="Times New Roman" w:cs="Times New Roman"/>
          <w:sz w:val="24"/>
          <w:szCs w:val="24"/>
          <w14:ligatures w14:val="standard"/>
        </w:rPr>
        <w:t>Participant, University of Colorado Law School, New Institutional Economics Workshop for Law Professors (June 2009)</w:t>
      </w:r>
    </w:p>
    <w:p w14:paraId="5FD151C7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7C3B24F8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i/>
          <w:sz w:val="24"/>
          <w:szCs w:val="24"/>
          <w14:ligatures w14:val="standard"/>
        </w:rPr>
        <w:t>On the Role and Regulation of Private Negotiations in Governance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: Law and Society Association Annual Meeting (May 2009)</w:t>
      </w:r>
    </w:p>
    <w:p w14:paraId="04062A98" w14:textId="77777777" w:rsidR="008A6126" w:rsidRPr="009C3991" w:rsidRDefault="008A6126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</w:p>
    <w:p w14:paraId="7B9CBD4A" w14:textId="1FC1F239" w:rsidR="008A6126" w:rsidRPr="009C3991" w:rsidRDefault="00890343" w:rsidP="008A6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Panelist</w:t>
      </w:r>
      <w:r w:rsidR="008A6126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, University of Illinois College of Law, Program in Business Law and Policy, Symposium on Beyond Wall Street: </w:t>
      </w:r>
      <w:r w:rsidR="00331FD3" w:rsidRPr="009C3991">
        <w:rPr>
          <w:rFonts w:ascii="Times New Roman" w:hAnsi="Times New Roman" w:cs="Times New Roman"/>
          <w:sz w:val="24"/>
          <w:szCs w:val="24"/>
          <w14:ligatures w14:val="standard"/>
        </w:rPr>
        <w:t>The</w:t>
      </w:r>
      <w:r w:rsidR="008A6126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 Interplay among Film, Business, and Law (Apr. 2009)</w:t>
      </w:r>
    </w:p>
    <w:p w14:paraId="4ABF2A9F" w14:textId="77777777" w:rsidR="007D3A21" w:rsidRPr="009C3991" w:rsidRDefault="007D3A21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</w:pPr>
    </w:p>
    <w:p w14:paraId="1180D5A5" w14:textId="77777777" w:rsidR="007D3A21" w:rsidRPr="009C3991" w:rsidRDefault="007D3A21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</w:pPr>
    </w:p>
    <w:p w14:paraId="50356DE8" w14:textId="03440051" w:rsidR="00DE0772" w:rsidRPr="009C3991" w:rsidRDefault="008A6126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 xml:space="preserve">Commentary </w:t>
      </w:r>
      <w:r w:rsidR="00EA3E7B" w:rsidRPr="009C3991">
        <w:rPr>
          <w:rFonts w:ascii="Times New Roman" w:hAnsi="Times New Roman" w:cs="Times New Roman"/>
          <w:b/>
          <w:caps/>
          <w:sz w:val="24"/>
          <w:szCs w:val="24"/>
          <w:u w:val="single"/>
          <w14:ligatures w14:val="standard"/>
        </w:rPr>
        <w:t>and Reviews</w:t>
      </w:r>
    </w:p>
    <w:p w14:paraId="2CC63C71" w14:textId="77777777" w:rsidR="00DE0772" w:rsidRPr="009C3991" w:rsidRDefault="00DE0772" w:rsidP="00281874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14:ligatures w14:val="standard"/>
        </w:rPr>
      </w:pPr>
    </w:p>
    <w:p w14:paraId="4F456E45" w14:textId="2AD95884" w:rsidR="007D3A21" w:rsidRPr="009C3991" w:rsidRDefault="003E264E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Dissent is a Fiduciary Duty</w:t>
      </w:r>
      <w:r w:rsidRPr="009C3991">
        <w:rPr>
          <w:rFonts w:ascii="Times New Roman" w:hAnsi="Times New Roman" w:cs="Times New Roman"/>
          <w:bCs/>
          <w:sz w:val="24"/>
          <w:lang w:bidi="en-US"/>
          <w14:ligatures w14:val="standard"/>
        </w:rPr>
        <w:t xml:space="preserve">, Columbia Law School Blue Sky Blog, </w:t>
      </w:r>
      <w:r w:rsidR="00DF3A97" w:rsidRPr="009C3991">
        <w:rPr>
          <w:rFonts w:ascii="Times New Roman" w:hAnsi="Times New Roman" w:cs="Times New Roman"/>
          <w:bCs/>
          <w:sz w:val="24"/>
          <w:lang w:bidi="en-US"/>
          <w14:ligatures w14:val="standard"/>
        </w:rPr>
        <w:t>https://clsbluesky.law.columbia.edu/2024/06/11/dissent-is-a-fiduciary-duty/ (June 11, 2024) (invited submission)</w:t>
      </w:r>
    </w:p>
    <w:p w14:paraId="7874E16C" w14:textId="77777777" w:rsidR="007D3A21" w:rsidRPr="009C3991" w:rsidRDefault="007D3A21" w:rsidP="00EC54C0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</w:pPr>
    </w:p>
    <w:p w14:paraId="4C0988C0" w14:textId="35A43AEA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Entity Choice and Anti-Corruption Compliance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Columbia Law School Blue Sky Blog, http://clsbluesky.law.columbia.edu/2016/02/08/entity-choice-and-anti-corruption-compliance/ (Feb. 8</w:t>
      </w:r>
      <w:r w:rsidR="00A819BF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2016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 (invited submission)</w:t>
      </w:r>
    </w:p>
    <w:p w14:paraId="24D01574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5DD3C59A" w14:textId="39212148" w:rsidR="00EA3E7B" w:rsidRPr="009C3991" w:rsidRDefault="00EA3E7B" w:rsidP="00EA3E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14:ligatures w14:val="standard"/>
        </w:rPr>
      </w:pPr>
      <w:r w:rsidRPr="009C3991">
        <w:rPr>
          <w:rFonts w:ascii="Times New Roman" w:hAnsi="Times New Roman" w:cs="Times New Roman"/>
          <w:smallCaps/>
          <w:sz w:val="24"/>
          <w:szCs w:val="24"/>
          <w14:ligatures w14:val="standard"/>
        </w:rPr>
        <w:t xml:space="preserve">Osgood Hall Law Journal, </w:t>
      </w:r>
      <w:r w:rsidR="004D080D" w:rsidRPr="009C3991">
        <w:rPr>
          <w:rFonts w:ascii="Times New Roman" w:hAnsi="Times New Roman" w:cs="Times New Roman"/>
          <w:sz w:val="24"/>
          <w:szCs w:val="24"/>
          <w14:ligatures w14:val="standard"/>
        </w:rPr>
        <w:t xml:space="preserve">Peer </w:t>
      </w:r>
      <w:r w:rsidRPr="009C3991">
        <w:rPr>
          <w:rFonts w:ascii="Times New Roman" w:hAnsi="Times New Roman" w:cs="Times New Roman"/>
          <w:sz w:val="24"/>
          <w:szCs w:val="24"/>
          <w14:ligatures w14:val="standard"/>
        </w:rPr>
        <w:t>Reviewer (2015)</w:t>
      </w:r>
    </w:p>
    <w:p w14:paraId="20508335" w14:textId="77777777" w:rsidR="00EA3E7B" w:rsidRPr="009C3991" w:rsidRDefault="00EA3E7B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4BC64F10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Business Law Prof Blog, http://lawprofessors.typepad.com/business_law/2014/09/yockey-on-the-compliance-case-for-social-enterprise.html (Sept. 26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The Compliance Case for Social Enterprise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11D3E53E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090E397E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proofErr w:type="spellStart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Jotwell</w:t>
      </w:r>
      <w:proofErr w:type="spellEnd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http://health.jotwell.com/new-governance-as-the-new-weapon-in-the-fight-against-fraud/ (Sept. 8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(review of my article,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Choosing Governance in the FCPA Reform Debate</w:t>
      </w:r>
      <w:r w:rsidR="00EC54C0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by Professor Kathleen </w:t>
      </w:r>
      <w:proofErr w:type="spellStart"/>
      <w:r w:rsidR="00EC54C0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Boozang</w:t>
      </w:r>
      <w:proofErr w:type="spellEnd"/>
      <w:r w:rsidR="00EC54C0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Seton Hall University School of Law)</w:t>
      </w:r>
    </w:p>
    <w:p w14:paraId="01C05292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4A2C5C91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Nonprofit Law Prof Blog, http://lawprofessors.typepad.com/nonprofit/2014/04/yockey-does-social-enterprise-law-matter.html (Apr. 27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Does Social Enterprise Law Matter?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22E802FE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39C78C5C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Complexity of Mission and the Power of Form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Colorado Bar Association CLE Legal Connection, http://cbaclelegalconnection.com/2014/03/complexity-mission-power-form/ (Mar. 26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 (featured article on the role of the benefit corporation form and social enterprise practice management)</w:t>
      </w:r>
    </w:p>
    <w:p w14:paraId="37608734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0D2FB14E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proofErr w:type="spellStart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SocEnt</w:t>
      </w:r>
      <w:proofErr w:type="spellEnd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Law Blog, http://socentlaw.com/2014/03/yockey-on-playing-fair-and-social-enterprise/ (Mar. 12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 (discussing my guest commentary on The Conglomerate)</w:t>
      </w:r>
    </w:p>
    <w:p w14:paraId="79B1C7E3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344E4567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Guest Blogger, The Conglomerate, http://www.theconglomerate.org (Mar. 10-23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</w:t>
      </w:r>
    </w:p>
    <w:p w14:paraId="39C956A9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</w:pPr>
    </w:p>
    <w:p w14:paraId="7C0E6DDA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Business Law Prof Blog, http://lawprofessors.typepad.com/business_law/2014/02/yockey-on-does-social-enterprise-law-matter.html (Feb. 12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2014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Does Social Enterprise Law Matter?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509949F1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23B6853C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FCPA Professor, http://www.fcpaprofessor.com/what</w:t>
      </w:r>
      <w:r w:rsidR="007E53DC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s-on-your-mind-2 (Sept. 23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2013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 (invited guest commentary on current trends in anti-corruption compliance).</w:t>
      </w:r>
    </w:p>
    <w:p w14:paraId="2C220ABE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3102DA7D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SEC Ruling Opens Doors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>Des Moines Register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(online edition), http://www.desmoinesregister.com/article/20130714/BUSINESS04/307140034/SEC-ruling-opens-doors-startup-backers-say-more-needed</w:t>
      </w:r>
      <w:r w:rsidR="007E53DC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(July 14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2013</w:t>
      </w:r>
      <w:r w:rsidR="007E53DC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 (discussing new SEC rules on general solicitation in private securities offerings)</w:t>
      </w:r>
    </w:p>
    <w:p w14:paraId="5584C17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60FF5DE1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FCPA Professor, http://www.fcpaprofessor.com/fcpa-reform-related-scholarship (Jan. 21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2013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Choosing Governance in the FCPA Reform Debate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3FC1648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793B003C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 xml:space="preserve">Investment </w:t>
      </w:r>
      <w:proofErr w:type="gramStart"/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>Advisors</w:t>
      </w:r>
      <w:proofErr w:type="gramEnd"/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 xml:space="preserve"> Week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(Dec. 3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2012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(quoted on the range of FCPA compliance issues 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facing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investment advisors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6784F288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72594B9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UI Law Professor Looks to Possible Impact of Wal-Mart’s Mexican Bribery Investigation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proofErr w:type="spellStart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Iowa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Now</w:t>
      </w:r>
      <w:proofErr w:type="spellEnd"/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http://now.uiowa.edu/2012/04/ui-law-professor-looks-possible-impact-wal-marts-mexican-bribery-inve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stigation (April 24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2012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research in connection with </w:t>
      </w:r>
      <w:r w:rsidR="0019440A"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FCPA Settlement, Internal Strife, and the “Culture of Compliance”</w:t>
      </w:r>
      <w:r w:rsidR="0019440A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66B67157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00271683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Candidates Emphasize Cutting Taxes, Rules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>Des Moines Register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(Nov. 19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(discussing the </w:t>
      </w:r>
      <w:r w:rsidR="00EC54C0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politics of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financial regulation)</w:t>
      </w:r>
    </w:p>
    <w:p w14:paraId="76975563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lang w:bidi="en-US"/>
          <w14:ligatures w14:val="standard"/>
        </w:rPr>
      </w:pPr>
    </w:p>
    <w:p w14:paraId="26B3A0D8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Iowa Law Professor Suggests Changes in how U.S. Government Fights Global Corruption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U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niversity of Iowa News Release, http://news-releases.uiowa.edu/2011/september/092211yockey-corruption.html (Sept. 22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(discussing research in connection with my article entitled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Solicitation, Extortion, and the FCPA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542E334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0B72A043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Business Law Prof Blog, http:// http://lawprofessors.typepad.com/business_law/2011/09/joe-yockey-on-solicitation-extortion-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and-the-fcpa.html (Sept. 9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Solicitation, Extortion, and the FCPA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477ADFEA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4FECE8FA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Truth on the Market, http://truthonthemarket.com/2011/08/01/overcriminalization-i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n-action-the-fcpa/ (Aug. 1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Solicitation, Extortion, and the FCPA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4EB297E9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347A9E5C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Securities Law Prof Blog, http://lawprofessors.typepad.com/securities/2011/08/yockey-on-the-fcpa.html (Aug.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1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Solicitation, Extortion, and the FCPA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5F1A0BA8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053E1CE1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FCPA Professor, http://www.fcpaprofessor.com/the-dem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and-side-of-bribery (Aug. 2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(discussing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Solicitation, Extortion, and the FCPA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</w:p>
    <w:p w14:paraId="3AE685F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38AEC866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Loebsack Calling for Rules on Insider Trading by Members of Congress, Staffers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</w:t>
      </w:r>
      <w:r w:rsidRPr="009C3991">
        <w:rPr>
          <w:rFonts w:ascii="Times New Roman" w:hAnsi="Times New Roman" w:cs="Times New Roman"/>
          <w:bCs/>
          <w:iCs/>
          <w:smallCaps/>
          <w:sz w:val="24"/>
          <w:lang w:bidi="en-US"/>
          <w14:ligatures w14:val="standard"/>
        </w:rPr>
        <w:t>Cedar Rapids Gazette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(June 21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(discussing possible regulation of insider 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trading by members of Congress)</w:t>
      </w:r>
    </w:p>
    <w:p w14:paraId="244ABF35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62961909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Guest, 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>Ethical Perspectives in the News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KCRG Channel 9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(ABC), Cedar Rapids, IA (June 5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2011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) 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(discussing 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corporate and privacy law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).</w:t>
      </w:r>
    </w:p>
    <w:p w14:paraId="334B64BB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</w:p>
    <w:p w14:paraId="6E643A70" w14:textId="77777777" w:rsidR="00E76891" w:rsidRPr="009C3991" w:rsidRDefault="00E76891" w:rsidP="00EC54C0">
      <w:pPr>
        <w:pStyle w:val="NoSpacing"/>
        <w:spacing w:line="276" w:lineRule="auto"/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</w:pP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Guest,</w:t>
      </w:r>
      <w:r w:rsidRPr="009C3991">
        <w:rPr>
          <w:rFonts w:ascii="Times New Roman" w:hAnsi="Times New Roman" w:cs="Times New Roman"/>
          <w:bCs/>
          <w:i/>
          <w:iCs/>
          <w:sz w:val="24"/>
          <w:lang w:bidi="en-US"/>
          <w14:ligatures w14:val="standard"/>
        </w:rPr>
        <w:t xml:space="preserve"> The Exchange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, Iowa Public Radio, 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(Aug. 26</w:t>
      </w:r>
      <w:r w:rsidR="008A089D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, 2010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)</w:t>
      </w:r>
      <w:r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 xml:space="preserve"> (discussing the hostile takeover attempt o</w:t>
      </w:r>
      <w:r w:rsidR="007171F9" w:rsidRPr="009C3991">
        <w:rPr>
          <w:rFonts w:ascii="Times New Roman" w:hAnsi="Times New Roman" w:cs="Times New Roman"/>
          <w:bCs/>
          <w:iCs/>
          <w:sz w:val="24"/>
          <w:lang w:bidi="en-US"/>
          <w14:ligatures w14:val="standard"/>
        </w:rPr>
        <w:t>f Casey’s General Stores, Inc.)</w:t>
      </w:r>
    </w:p>
    <w:p w14:paraId="6B048B72" w14:textId="77777777" w:rsidR="008D5C31" w:rsidRPr="009C3991" w:rsidRDefault="008D5C31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caps/>
          <w:sz w:val="24"/>
          <w:szCs w:val="28"/>
          <w14:ligatures w14:val="standard"/>
        </w:rPr>
      </w:pPr>
    </w:p>
    <w:p w14:paraId="3EB1C4F9" w14:textId="77777777" w:rsidR="003B080E" w:rsidRPr="009C3991" w:rsidRDefault="003B080E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</w:pPr>
    </w:p>
    <w:p w14:paraId="51EF31AE" w14:textId="4106D8A3" w:rsidR="009E649C" w:rsidRPr="009C3991" w:rsidRDefault="009E649C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  <w:t>Other Work Experience</w:t>
      </w:r>
      <w:r w:rsidR="0031083D" w:rsidRPr="009C3991"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  <w:t xml:space="preserve"> &amp; Community Involvement  </w:t>
      </w:r>
    </w:p>
    <w:p w14:paraId="6051B062" w14:textId="77777777" w:rsidR="009E649C" w:rsidRPr="009C3991" w:rsidRDefault="009E649C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mallCaps/>
          <w:sz w:val="24"/>
          <w:szCs w:val="28"/>
          <w14:ligatures w14:val="standard"/>
        </w:rPr>
      </w:pPr>
    </w:p>
    <w:p w14:paraId="2D8986B5" w14:textId="3E6D4F75" w:rsidR="00E01D8A" w:rsidRDefault="00E01D8A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>
        <w:rPr>
          <w:rFonts w:ascii="Times New Roman" w:hAnsi="Times New Roman" w:cs="Times New Roman"/>
          <w:bCs/>
          <w:sz w:val="24"/>
          <w:szCs w:val="28"/>
          <w14:ligatures w14:val="standard"/>
        </w:rPr>
        <w:t>Board of Directors, Iowa Law School Foundation</w:t>
      </w:r>
      <w:r w:rsidR="0036357D"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 (ILSF)</w:t>
      </w:r>
      <w:r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 (2024 </w:t>
      </w:r>
      <w:proofErr w:type="gramStart"/>
      <w:r>
        <w:rPr>
          <w:rFonts w:ascii="Times New Roman" w:hAnsi="Times New Roman" w:cs="Times New Roman"/>
          <w:bCs/>
          <w:sz w:val="24"/>
          <w:szCs w:val="28"/>
          <w14:ligatures w14:val="standard"/>
        </w:rPr>
        <w:t>– )</w:t>
      </w:r>
      <w:proofErr w:type="gramEnd"/>
    </w:p>
    <w:p w14:paraId="25AF8224" w14:textId="358FDA26" w:rsidR="00C150A0" w:rsidRDefault="00C150A0" w:rsidP="00C150A0">
      <w:pPr>
        <w:pStyle w:val="NoSpacing"/>
        <w:spacing w:line="276" w:lineRule="auto"/>
        <w:ind w:left="1440" w:hanging="72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>
        <w:rPr>
          <w:rFonts w:ascii="Times New Roman" w:hAnsi="Times New Roman" w:cs="Times New Roman"/>
          <w:bCs/>
          <w:sz w:val="24"/>
          <w:szCs w:val="28"/>
          <w14:ligatures w14:val="standard"/>
        </w:rPr>
        <w:t>Finance Committee</w:t>
      </w:r>
    </w:p>
    <w:p w14:paraId="26B5FB5D" w14:textId="77777777" w:rsidR="00E01D8A" w:rsidRDefault="00E01D8A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</w:p>
    <w:p w14:paraId="03099585" w14:textId="10018E1F" w:rsidR="006323DC" w:rsidRPr="009C3991" w:rsidRDefault="006323DC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Subject Matter Expert (Business Associations), National Conference of Bar Examiners (2023 </w:t>
      </w:r>
      <w:proofErr w:type="gramStart"/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– )</w:t>
      </w:r>
      <w:proofErr w:type="gramEnd"/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 </w:t>
      </w:r>
    </w:p>
    <w:p w14:paraId="6D0887B7" w14:textId="77777777" w:rsidR="006323DC" w:rsidRPr="009C3991" w:rsidRDefault="006323DC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</w:p>
    <w:p w14:paraId="7F364597" w14:textId="052EC951" w:rsidR="00A407AC" w:rsidRPr="009C3991" w:rsidRDefault="00A407AC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Board of Trustees, </w:t>
      </w:r>
      <w:proofErr w:type="spellStart"/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Preucil</w:t>
      </w:r>
      <w:proofErr w:type="spellEnd"/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 xml:space="preserve"> School of Music, Iowa City, Iowa (2020 – </w:t>
      </w:r>
      <w:r w:rsidR="008B1800"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)</w:t>
      </w:r>
    </w:p>
    <w:p w14:paraId="2E797AF0" w14:textId="77777777" w:rsidR="00A407AC" w:rsidRPr="009C3991" w:rsidRDefault="00A407AC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</w:p>
    <w:p w14:paraId="608A556B" w14:textId="77777777" w:rsidR="00C150A0" w:rsidRDefault="00C150A0" w:rsidP="00331FD3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</w:p>
    <w:p w14:paraId="135D52C5" w14:textId="77777777" w:rsidR="00C150A0" w:rsidRDefault="008B07EA" w:rsidP="00C150A0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Council for the Section on Business Law, Iowa State Bar Association</w:t>
      </w:r>
      <w:r w:rsidR="00331FD3" w:rsidRPr="009C3991">
        <w:rPr>
          <w:rFonts w:ascii="Times New Roman" w:hAnsi="Times New Roman" w:cs="Times New Roman"/>
          <w:b/>
          <w:sz w:val="24"/>
          <w:szCs w:val="28"/>
          <w14:ligatures w14:val="standard"/>
        </w:rPr>
        <w:t xml:space="preserve"> </w:t>
      </w: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 xml:space="preserve">(2019 </w:t>
      </w:r>
      <w:proofErr w:type="gramStart"/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>– )</w:t>
      </w:r>
      <w:proofErr w:type="gramEnd"/>
    </w:p>
    <w:p w14:paraId="5C629BB2" w14:textId="1380EF43" w:rsidR="008B07EA" w:rsidRPr="00C150A0" w:rsidRDefault="00331FD3" w:rsidP="00C150A0">
      <w:pPr>
        <w:pStyle w:val="NoSpacing"/>
        <w:spacing w:line="276" w:lineRule="auto"/>
        <w:ind w:left="1440" w:hanging="720"/>
        <w:rPr>
          <w:rFonts w:ascii="Times New Roman" w:hAnsi="Times New Roman" w:cs="Times New Roman"/>
          <w:b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 xml:space="preserve">Continuing Legal Education </w:t>
      </w:r>
      <w:r w:rsidR="008B1800" w:rsidRPr="009C3991">
        <w:rPr>
          <w:rFonts w:ascii="Times New Roman" w:hAnsi="Times New Roman" w:cs="Times New Roman"/>
          <w:sz w:val="24"/>
          <w:szCs w:val="28"/>
          <w14:ligatures w14:val="standard"/>
        </w:rPr>
        <w:t>Subc</w:t>
      </w: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>ommittee</w:t>
      </w:r>
    </w:p>
    <w:p w14:paraId="26009D14" w14:textId="77777777" w:rsidR="00331FD3" w:rsidRPr="009C3991" w:rsidRDefault="00331FD3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:szCs w:val="28"/>
          <w14:ligatures w14:val="standard"/>
        </w:rPr>
      </w:pPr>
    </w:p>
    <w:p w14:paraId="4DFBE7B6" w14:textId="77777777" w:rsidR="009E649C" w:rsidRPr="009C3991" w:rsidRDefault="009E649C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Sidley Austin LLP, Chicago, Illinois</w:t>
      </w:r>
    </w:p>
    <w:p w14:paraId="53F5081C" w14:textId="77777777" w:rsidR="009E649C" w:rsidRPr="009C3991" w:rsidRDefault="009E649C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/>
          <w:sz w:val="24"/>
          <w:szCs w:val="28"/>
          <w14:ligatures w14:val="standard"/>
        </w:rPr>
        <w:tab/>
      </w: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>Summer Associate (2003)</w:t>
      </w:r>
    </w:p>
    <w:p w14:paraId="7A44EF96" w14:textId="77777777" w:rsidR="009E649C" w:rsidRPr="009C3991" w:rsidRDefault="009E649C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8"/>
          <w14:ligatures w14:val="standard"/>
        </w:rPr>
      </w:pPr>
    </w:p>
    <w:p w14:paraId="41A85064" w14:textId="453E09B0" w:rsidR="009E649C" w:rsidRPr="009C3991" w:rsidRDefault="009E649C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U.S. Attorney’s Office, Western District of Missouri, Kansas City, Missouri</w:t>
      </w:r>
    </w:p>
    <w:p w14:paraId="7120F2C1" w14:textId="77777777" w:rsidR="009E649C" w:rsidRPr="009C3991" w:rsidRDefault="009E649C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ab/>
        <w:t>Summer Intern (2002)</w:t>
      </w:r>
    </w:p>
    <w:p w14:paraId="5B171717" w14:textId="77777777" w:rsidR="00E70D48" w:rsidRPr="009C3991" w:rsidRDefault="00E70D48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bCs/>
          <w:sz w:val="24"/>
          <w:szCs w:val="28"/>
          <w14:ligatures w14:val="standard"/>
        </w:rPr>
      </w:pPr>
    </w:p>
    <w:p w14:paraId="61E1816A" w14:textId="427D46EF" w:rsidR="00797FEF" w:rsidRPr="009C3991" w:rsidRDefault="00797FEF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bCs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bCs/>
          <w:sz w:val="24"/>
          <w:szCs w:val="28"/>
          <w14:ligatures w14:val="standard"/>
        </w:rPr>
        <w:t>University of Kansas, Office of Admissions, Lawrence, Kansas</w:t>
      </w:r>
    </w:p>
    <w:p w14:paraId="232EB440" w14:textId="77777777" w:rsidR="00797FEF" w:rsidRPr="009C3991" w:rsidRDefault="00797FEF" w:rsidP="009E649C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8"/>
          <w14:ligatures w14:val="standard"/>
        </w:rPr>
      </w:pPr>
      <w:r w:rsidRPr="009C3991">
        <w:rPr>
          <w:rFonts w:ascii="Times New Roman" w:hAnsi="Times New Roman" w:cs="Times New Roman"/>
          <w:sz w:val="24"/>
          <w:szCs w:val="28"/>
          <w14:ligatures w14:val="standard"/>
        </w:rPr>
        <w:tab/>
        <w:t>Admissions Counselor (2000-01)</w:t>
      </w:r>
    </w:p>
    <w:p w14:paraId="1CBFEAF1" w14:textId="77777777" w:rsidR="00B64E30" w:rsidRPr="009C3991" w:rsidRDefault="00B64E30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caps/>
          <w:sz w:val="24"/>
          <w:szCs w:val="28"/>
          <w14:ligatures w14:val="standard"/>
        </w:rPr>
      </w:pPr>
    </w:p>
    <w:p w14:paraId="44F0B0D6" w14:textId="77777777" w:rsidR="00076A31" w:rsidRPr="009C3991" w:rsidRDefault="00076A31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Cs/>
          <w:caps/>
          <w:sz w:val="24"/>
          <w:szCs w:val="28"/>
          <w14:ligatures w14:val="standard"/>
        </w:rPr>
      </w:pPr>
    </w:p>
    <w:p w14:paraId="27C72781" w14:textId="4F9B8812" w:rsidR="004C25D2" w:rsidRPr="009C3991" w:rsidRDefault="00AE4279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</w:pPr>
      <w:r w:rsidRPr="009C3991">
        <w:rPr>
          <w:rFonts w:ascii="Times New Roman" w:hAnsi="Times New Roman" w:cs="Times New Roman"/>
          <w:b/>
          <w:caps/>
          <w:sz w:val="24"/>
          <w:szCs w:val="28"/>
          <w:u w:val="single"/>
          <w14:ligatures w14:val="standard"/>
        </w:rPr>
        <w:t>Bar Admissions</w:t>
      </w:r>
    </w:p>
    <w:p w14:paraId="1E433B22" w14:textId="77777777" w:rsidR="00AE4279" w:rsidRPr="009C3991" w:rsidRDefault="00AE4279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0"/>
          <w:szCs w:val="21"/>
          <w14:ligatures w14:val="standard"/>
        </w:rPr>
      </w:pPr>
    </w:p>
    <w:p w14:paraId="28CA5435" w14:textId="00147445" w:rsidR="00BC2DB9" w:rsidRPr="009C3991" w:rsidRDefault="00BC2DB9" w:rsidP="00DC3C8C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Iowa</w:t>
      </w:r>
      <w:r w:rsidR="00E507FD"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DA5356" w:rsidRPr="009C3991">
        <w:rPr>
          <w:rFonts w:ascii="Times New Roman" w:hAnsi="Times New Roman" w:cs="Times New Roman"/>
          <w:sz w:val="24"/>
          <w14:ligatures w14:val="standard"/>
        </w:rPr>
        <w:t>(2018)</w:t>
      </w:r>
    </w:p>
    <w:p w14:paraId="144054D5" w14:textId="285522DD" w:rsidR="00AE4279" w:rsidRPr="009C3991" w:rsidRDefault="00AE4279" w:rsidP="00DC3C8C">
      <w:pPr>
        <w:pStyle w:val="NoSpacing"/>
        <w:spacing w:line="276" w:lineRule="auto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Illinois</w:t>
      </w:r>
      <w:r w:rsidR="00DA5356" w:rsidRPr="009C3991">
        <w:rPr>
          <w:rFonts w:ascii="Times New Roman" w:hAnsi="Times New Roman" w:cs="Times New Roman"/>
          <w:sz w:val="24"/>
          <w14:ligatures w14:val="standard"/>
        </w:rPr>
        <w:t xml:space="preserve"> (2004)</w:t>
      </w:r>
    </w:p>
    <w:p w14:paraId="294EC964" w14:textId="77777777" w:rsidR="00AE4279" w:rsidRPr="009C3991" w:rsidRDefault="003B107D" w:rsidP="00DC3C8C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U.S.</w:t>
      </w:r>
      <w:r w:rsidR="00AE4279" w:rsidRPr="009C3991">
        <w:rPr>
          <w:rFonts w:ascii="Times New Roman" w:hAnsi="Times New Roman" w:cs="Times New Roman"/>
          <w:sz w:val="24"/>
          <w14:ligatures w14:val="standard"/>
        </w:rPr>
        <w:t xml:space="preserve"> Court of Appeals for the </w:t>
      </w:r>
      <w:r w:rsidRPr="009C3991">
        <w:rPr>
          <w:rFonts w:ascii="Times New Roman" w:hAnsi="Times New Roman" w:cs="Times New Roman"/>
          <w:sz w:val="24"/>
          <w14:ligatures w14:val="standard"/>
        </w:rPr>
        <w:t>7</w:t>
      </w:r>
      <w:r w:rsidRPr="009C3991">
        <w:rPr>
          <w:rFonts w:ascii="Times New Roman" w:hAnsi="Times New Roman" w:cs="Times New Roman"/>
          <w:sz w:val="24"/>
          <w:vertAlign w:val="superscript"/>
          <w14:ligatures w14:val="standard"/>
        </w:rPr>
        <w:t>th</w:t>
      </w:r>
      <w:r w:rsidRPr="009C3991">
        <w:rPr>
          <w:rFonts w:ascii="Times New Roman" w:hAnsi="Times New Roman" w:cs="Times New Roman"/>
          <w:sz w:val="24"/>
          <w14:ligatures w14:val="standard"/>
        </w:rPr>
        <w:t xml:space="preserve"> </w:t>
      </w:r>
      <w:r w:rsidR="00AE4279" w:rsidRPr="009C3991">
        <w:rPr>
          <w:rFonts w:ascii="Times New Roman" w:hAnsi="Times New Roman" w:cs="Times New Roman"/>
          <w:sz w:val="24"/>
          <w14:ligatures w14:val="standard"/>
        </w:rPr>
        <w:t>Circuit</w:t>
      </w:r>
    </w:p>
    <w:p w14:paraId="4E90B81A" w14:textId="77777777" w:rsidR="00AE4279" w:rsidRPr="009C3991" w:rsidRDefault="003B107D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U.S.</w:t>
      </w:r>
      <w:r w:rsidR="00AE4279" w:rsidRPr="009C3991">
        <w:rPr>
          <w:rFonts w:ascii="Times New Roman" w:hAnsi="Times New Roman" w:cs="Times New Roman"/>
          <w:sz w:val="24"/>
          <w14:ligatures w14:val="standard"/>
        </w:rPr>
        <w:t xml:space="preserve"> District Court for the Northern District of Illinois</w:t>
      </w:r>
    </w:p>
    <w:p w14:paraId="20F3A5D3" w14:textId="77777777" w:rsidR="00531A5C" w:rsidRDefault="003B107D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  <w:r w:rsidRPr="009C3991">
        <w:rPr>
          <w:rFonts w:ascii="Times New Roman" w:hAnsi="Times New Roman" w:cs="Times New Roman"/>
          <w:sz w:val="24"/>
          <w14:ligatures w14:val="standard"/>
        </w:rPr>
        <w:t>U.S.</w:t>
      </w:r>
      <w:r w:rsidR="00AE4279" w:rsidRPr="009C3991">
        <w:rPr>
          <w:rFonts w:ascii="Times New Roman" w:hAnsi="Times New Roman" w:cs="Times New Roman"/>
          <w:sz w:val="24"/>
          <w14:ligatures w14:val="standard"/>
        </w:rPr>
        <w:t xml:space="preserve"> District Court for the Southern District of Indiana</w:t>
      </w:r>
    </w:p>
    <w:p w14:paraId="12EE459C" w14:textId="77777777" w:rsidR="00D96235" w:rsidRDefault="00D96235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15305D33" w14:textId="77777777" w:rsidR="00D96235" w:rsidRDefault="00D96235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0105FF64" w14:textId="77777777" w:rsidR="00D96235" w:rsidRPr="00D96235" w:rsidRDefault="00D96235" w:rsidP="00D96235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p w14:paraId="1FF11BBE" w14:textId="77777777" w:rsidR="00D96235" w:rsidRPr="009C3991" w:rsidRDefault="00D96235" w:rsidP="009C3A46">
      <w:pPr>
        <w:pStyle w:val="NoSpacing"/>
        <w:spacing w:line="276" w:lineRule="auto"/>
        <w:ind w:left="1440" w:hanging="1440"/>
        <w:rPr>
          <w:rFonts w:ascii="Times New Roman" w:hAnsi="Times New Roman" w:cs="Times New Roman"/>
          <w:sz w:val="24"/>
          <w14:ligatures w14:val="standard"/>
        </w:rPr>
      </w:pPr>
    </w:p>
    <w:sectPr w:rsidR="00D96235" w:rsidRPr="009C3991" w:rsidSect="003F0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D144" w14:textId="77777777" w:rsidR="00FB39C0" w:rsidRDefault="00FB39C0" w:rsidP="004D4FD0">
      <w:pPr>
        <w:spacing w:after="0" w:line="240" w:lineRule="auto"/>
      </w:pPr>
      <w:r>
        <w:separator/>
      </w:r>
    </w:p>
  </w:endnote>
  <w:endnote w:type="continuationSeparator" w:id="0">
    <w:p w14:paraId="0AF17E54" w14:textId="77777777" w:rsidR="00FB39C0" w:rsidRDefault="00FB39C0" w:rsidP="004D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9E52" w14:textId="77777777" w:rsidR="00E01D8A" w:rsidRDefault="00E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EAE7" w14:textId="77777777" w:rsidR="004D4FD0" w:rsidRDefault="004D4FD0">
    <w:pPr>
      <w:pStyle w:val="Footer"/>
      <w:jc w:val="center"/>
    </w:pPr>
  </w:p>
  <w:p w14:paraId="036EA0A6" w14:textId="77777777" w:rsidR="004D4FD0" w:rsidRDefault="004D4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EB77" w14:textId="77777777" w:rsidR="00E01D8A" w:rsidRDefault="00E0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5168" w14:textId="77777777" w:rsidR="00FB39C0" w:rsidRDefault="00FB39C0" w:rsidP="004D4FD0">
      <w:pPr>
        <w:spacing w:after="0" w:line="240" w:lineRule="auto"/>
      </w:pPr>
      <w:r>
        <w:separator/>
      </w:r>
    </w:p>
  </w:footnote>
  <w:footnote w:type="continuationSeparator" w:id="0">
    <w:p w14:paraId="44A25C8E" w14:textId="77777777" w:rsidR="00FB39C0" w:rsidRDefault="00FB39C0" w:rsidP="004D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5264" w14:textId="77777777" w:rsidR="00E01D8A" w:rsidRDefault="00E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E997" w14:textId="77777777" w:rsidR="00FE56EC" w:rsidRPr="00B85C09" w:rsidRDefault="00FE56EC" w:rsidP="00FE56EC">
    <w:pPr>
      <w:pStyle w:val="Header"/>
      <w:jc w:val="right"/>
      <w:rPr>
        <w:rFonts w:ascii="Times" w:hAnsi="Times" w:cs="Times New Roman"/>
        <w:i/>
      </w:rPr>
    </w:pPr>
    <w:r w:rsidRPr="00B85C09">
      <w:rPr>
        <w:rFonts w:ascii="Times" w:hAnsi="Times" w:cs="Times New Roman"/>
        <w:i/>
      </w:rPr>
      <w:t>Joseph W. Yockey</w:t>
    </w:r>
  </w:p>
  <w:p w14:paraId="53BA25EA" w14:textId="59018347" w:rsidR="00FE56EC" w:rsidRPr="00B85C09" w:rsidRDefault="00FE56EC" w:rsidP="00FE56EC">
    <w:pPr>
      <w:pStyle w:val="Header"/>
      <w:jc w:val="right"/>
      <w:rPr>
        <w:rFonts w:ascii="Times" w:hAnsi="Times" w:cs="Times New Roman"/>
        <w:i/>
      </w:rPr>
    </w:pPr>
    <w:r w:rsidRPr="00B85C09">
      <w:rPr>
        <w:rFonts w:ascii="Times" w:hAnsi="Times" w:cs="Times New Roman"/>
        <w:i/>
      </w:rPr>
      <w:t xml:space="preserve">Page </w:t>
    </w:r>
    <w:r w:rsidRPr="00B85C09">
      <w:rPr>
        <w:rFonts w:ascii="Times" w:hAnsi="Times" w:cs="Times New Roman"/>
        <w:i/>
      </w:rPr>
      <w:fldChar w:fldCharType="begin"/>
    </w:r>
    <w:r w:rsidRPr="00B85C09">
      <w:rPr>
        <w:rFonts w:ascii="Times" w:hAnsi="Times" w:cs="Times New Roman"/>
        <w:i/>
      </w:rPr>
      <w:instrText xml:space="preserve"> PAGE   \* MERGEFORMAT </w:instrText>
    </w:r>
    <w:r w:rsidRPr="00B85C09">
      <w:rPr>
        <w:rFonts w:ascii="Times" w:hAnsi="Times" w:cs="Times New Roman"/>
        <w:i/>
      </w:rPr>
      <w:fldChar w:fldCharType="separate"/>
    </w:r>
    <w:r w:rsidR="00E465B2" w:rsidRPr="00B85C09">
      <w:rPr>
        <w:rFonts w:ascii="Times" w:hAnsi="Times" w:cs="Times New Roman"/>
        <w:i/>
        <w:noProof/>
      </w:rPr>
      <w:t>9</w:t>
    </w:r>
    <w:r w:rsidRPr="00B85C09">
      <w:rPr>
        <w:rFonts w:ascii="Times" w:hAnsi="Times" w:cs="Times New Roman"/>
        <w:i/>
        <w:noProof/>
      </w:rPr>
      <w:fldChar w:fldCharType="end"/>
    </w:r>
    <w:r w:rsidR="006476AA" w:rsidRPr="00B85C09">
      <w:rPr>
        <w:rFonts w:ascii="Times" w:hAnsi="Times" w:cs="Times New Roman"/>
        <w:i/>
        <w:noProof/>
      </w:rPr>
      <w:t xml:space="preserve"> of </w:t>
    </w:r>
    <w:r w:rsidR="00634372" w:rsidRPr="00B85C09">
      <w:rPr>
        <w:rFonts w:ascii="Times" w:hAnsi="Times" w:cs="Times New Roman"/>
        <w:i/>
        <w:noProof/>
      </w:rPr>
      <w:t>1</w:t>
    </w:r>
    <w:r w:rsidR="00E01D8A">
      <w:rPr>
        <w:rFonts w:ascii="Times" w:hAnsi="Times" w:cs="Times New Roman"/>
        <w:i/>
        <w:noProof/>
      </w:rPr>
      <w:t>2</w:t>
    </w:r>
  </w:p>
  <w:p w14:paraId="274D569B" w14:textId="77777777" w:rsidR="00FE56EC" w:rsidRDefault="00FE5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5A02" w14:textId="77777777" w:rsidR="00E01D8A" w:rsidRDefault="00E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D014F"/>
    <w:multiLevelType w:val="hybridMultilevel"/>
    <w:tmpl w:val="A27845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6833DF"/>
    <w:multiLevelType w:val="hybridMultilevel"/>
    <w:tmpl w:val="796EE6D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88733762">
    <w:abstractNumId w:val="0"/>
  </w:num>
  <w:num w:numId="2" w16cid:durableId="172624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5"/>
    <w:rsid w:val="00000656"/>
    <w:rsid w:val="00004425"/>
    <w:rsid w:val="00011202"/>
    <w:rsid w:val="00031AA3"/>
    <w:rsid w:val="00033D3E"/>
    <w:rsid w:val="00035844"/>
    <w:rsid w:val="000527E8"/>
    <w:rsid w:val="00054960"/>
    <w:rsid w:val="00061ACD"/>
    <w:rsid w:val="00063545"/>
    <w:rsid w:val="0007688E"/>
    <w:rsid w:val="00076A31"/>
    <w:rsid w:val="00085EDE"/>
    <w:rsid w:val="000861E1"/>
    <w:rsid w:val="00097683"/>
    <w:rsid w:val="000A0208"/>
    <w:rsid w:val="000A3B58"/>
    <w:rsid w:val="000A6E65"/>
    <w:rsid w:val="000B0354"/>
    <w:rsid w:val="000C17F3"/>
    <w:rsid w:val="000F6260"/>
    <w:rsid w:val="00100447"/>
    <w:rsid w:val="00111088"/>
    <w:rsid w:val="0011756B"/>
    <w:rsid w:val="00123A27"/>
    <w:rsid w:val="001330B4"/>
    <w:rsid w:val="00140217"/>
    <w:rsid w:val="00141A0F"/>
    <w:rsid w:val="00145BEA"/>
    <w:rsid w:val="00170EDA"/>
    <w:rsid w:val="00176BF8"/>
    <w:rsid w:val="00177FB7"/>
    <w:rsid w:val="0018405B"/>
    <w:rsid w:val="00184EB5"/>
    <w:rsid w:val="0019440A"/>
    <w:rsid w:val="001A1062"/>
    <w:rsid w:val="001A6059"/>
    <w:rsid w:val="001A7A2C"/>
    <w:rsid w:val="001E040C"/>
    <w:rsid w:val="0020426B"/>
    <w:rsid w:val="00215646"/>
    <w:rsid w:val="00225659"/>
    <w:rsid w:val="002302E1"/>
    <w:rsid w:val="002305E8"/>
    <w:rsid w:val="0023779F"/>
    <w:rsid w:val="002468D4"/>
    <w:rsid w:val="00254669"/>
    <w:rsid w:val="00257CE4"/>
    <w:rsid w:val="00271F8E"/>
    <w:rsid w:val="00271FDB"/>
    <w:rsid w:val="0027552B"/>
    <w:rsid w:val="002758A7"/>
    <w:rsid w:val="00281874"/>
    <w:rsid w:val="002828AF"/>
    <w:rsid w:val="0028473D"/>
    <w:rsid w:val="00286D51"/>
    <w:rsid w:val="00287953"/>
    <w:rsid w:val="00297FB0"/>
    <w:rsid w:val="002A13B3"/>
    <w:rsid w:val="002A3836"/>
    <w:rsid w:val="002A43D9"/>
    <w:rsid w:val="002A64E5"/>
    <w:rsid w:val="002B0FD2"/>
    <w:rsid w:val="002B1B93"/>
    <w:rsid w:val="002B2C5A"/>
    <w:rsid w:val="002C6838"/>
    <w:rsid w:val="002C6957"/>
    <w:rsid w:val="002D4E57"/>
    <w:rsid w:val="002F4233"/>
    <w:rsid w:val="0030071D"/>
    <w:rsid w:val="003029E5"/>
    <w:rsid w:val="00306633"/>
    <w:rsid w:val="0031083D"/>
    <w:rsid w:val="00321908"/>
    <w:rsid w:val="00331FD3"/>
    <w:rsid w:val="00352AFE"/>
    <w:rsid w:val="00354FF5"/>
    <w:rsid w:val="00355B7B"/>
    <w:rsid w:val="0036357D"/>
    <w:rsid w:val="003733FC"/>
    <w:rsid w:val="00385D89"/>
    <w:rsid w:val="00395323"/>
    <w:rsid w:val="00397DC6"/>
    <w:rsid w:val="003A1D05"/>
    <w:rsid w:val="003A7E2E"/>
    <w:rsid w:val="003B080E"/>
    <w:rsid w:val="003B09D8"/>
    <w:rsid w:val="003B0BCE"/>
    <w:rsid w:val="003B107D"/>
    <w:rsid w:val="003B3FF7"/>
    <w:rsid w:val="003B6D8F"/>
    <w:rsid w:val="003C7C76"/>
    <w:rsid w:val="003D2015"/>
    <w:rsid w:val="003E2598"/>
    <w:rsid w:val="003E264E"/>
    <w:rsid w:val="003F0B7E"/>
    <w:rsid w:val="003F2901"/>
    <w:rsid w:val="004041CB"/>
    <w:rsid w:val="00407696"/>
    <w:rsid w:val="00421820"/>
    <w:rsid w:val="004271BC"/>
    <w:rsid w:val="00444A36"/>
    <w:rsid w:val="004647E7"/>
    <w:rsid w:val="004765B1"/>
    <w:rsid w:val="00481A8C"/>
    <w:rsid w:val="004A3440"/>
    <w:rsid w:val="004A6939"/>
    <w:rsid w:val="004C25D2"/>
    <w:rsid w:val="004C287C"/>
    <w:rsid w:val="004C3AFD"/>
    <w:rsid w:val="004D080D"/>
    <w:rsid w:val="004D171F"/>
    <w:rsid w:val="004D4FD0"/>
    <w:rsid w:val="004D781B"/>
    <w:rsid w:val="004D7968"/>
    <w:rsid w:val="004E4C2F"/>
    <w:rsid w:val="004E5713"/>
    <w:rsid w:val="004E6C7A"/>
    <w:rsid w:val="004F4C4C"/>
    <w:rsid w:val="00507B28"/>
    <w:rsid w:val="005110AE"/>
    <w:rsid w:val="0051188C"/>
    <w:rsid w:val="0051428E"/>
    <w:rsid w:val="00521BFA"/>
    <w:rsid w:val="00525392"/>
    <w:rsid w:val="00531A5C"/>
    <w:rsid w:val="00532830"/>
    <w:rsid w:val="00537BD8"/>
    <w:rsid w:val="00545F76"/>
    <w:rsid w:val="005556E4"/>
    <w:rsid w:val="00556E5C"/>
    <w:rsid w:val="00557CE6"/>
    <w:rsid w:val="00563003"/>
    <w:rsid w:val="00575C1C"/>
    <w:rsid w:val="0058516E"/>
    <w:rsid w:val="005900F7"/>
    <w:rsid w:val="005901A7"/>
    <w:rsid w:val="005A0A02"/>
    <w:rsid w:val="005B0383"/>
    <w:rsid w:val="005B357A"/>
    <w:rsid w:val="005C22FB"/>
    <w:rsid w:val="005C3F78"/>
    <w:rsid w:val="005C408A"/>
    <w:rsid w:val="005C640E"/>
    <w:rsid w:val="005D039C"/>
    <w:rsid w:val="005D110B"/>
    <w:rsid w:val="005D26E0"/>
    <w:rsid w:val="005E2971"/>
    <w:rsid w:val="00605366"/>
    <w:rsid w:val="006058BA"/>
    <w:rsid w:val="00623BE4"/>
    <w:rsid w:val="006323DC"/>
    <w:rsid w:val="00633AAF"/>
    <w:rsid w:val="00634372"/>
    <w:rsid w:val="0064085E"/>
    <w:rsid w:val="00644C35"/>
    <w:rsid w:val="006476AA"/>
    <w:rsid w:val="0065581B"/>
    <w:rsid w:val="0065626D"/>
    <w:rsid w:val="00657398"/>
    <w:rsid w:val="00681768"/>
    <w:rsid w:val="0069370B"/>
    <w:rsid w:val="00693ECF"/>
    <w:rsid w:val="00695B5B"/>
    <w:rsid w:val="00696D2B"/>
    <w:rsid w:val="00696F96"/>
    <w:rsid w:val="006A6C0A"/>
    <w:rsid w:val="006B0DB0"/>
    <w:rsid w:val="006B143D"/>
    <w:rsid w:val="006B3202"/>
    <w:rsid w:val="006C08E4"/>
    <w:rsid w:val="006C141B"/>
    <w:rsid w:val="006C239D"/>
    <w:rsid w:val="006C4A82"/>
    <w:rsid w:val="006C61AB"/>
    <w:rsid w:val="006C79B0"/>
    <w:rsid w:val="006D7702"/>
    <w:rsid w:val="006D7F10"/>
    <w:rsid w:val="006E0F50"/>
    <w:rsid w:val="006F6694"/>
    <w:rsid w:val="007002E7"/>
    <w:rsid w:val="007035C8"/>
    <w:rsid w:val="00705FA5"/>
    <w:rsid w:val="007171F9"/>
    <w:rsid w:val="00731C1F"/>
    <w:rsid w:val="00750243"/>
    <w:rsid w:val="00755D74"/>
    <w:rsid w:val="00761DE2"/>
    <w:rsid w:val="0076643D"/>
    <w:rsid w:val="00766581"/>
    <w:rsid w:val="00771FC4"/>
    <w:rsid w:val="00773EC9"/>
    <w:rsid w:val="007860BD"/>
    <w:rsid w:val="00797FEF"/>
    <w:rsid w:val="007A59D8"/>
    <w:rsid w:val="007B2CAB"/>
    <w:rsid w:val="007D00E0"/>
    <w:rsid w:val="007D3A21"/>
    <w:rsid w:val="007D7918"/>
    <w:rsid w:val="007E53DC"/>
    <w:rsid w:val="007E5F11"/>
    <w:rsid w:val="007E701C"/>
    <w:rsid w:val="007F2351"/>
    <w:rsid w:val="0081063F"/>
    <w:rsid w:val="00810C82"/>
    <w:rsid w:val="008118FF"/>
    <w:rsid w:val="0081339E"/>
    <w:rsid w:val="008270F7"/>
    <w:rsid w:val="0084070D"/>
    <w:rsid w:val="0084488F"/>
    <w:rsid w:val="00845674"/>
    <w:rsid w:val="008467F0"/>
    <w:rsid w:val="008470B0"/>
    <w:rsid w:val="00856AF1"/>
    <w:rsid w:val="00870C7F"/>
    <w:rsid w:val="008838FB"/>
    <w:rsid w:val="00884273"/>
    <w:rsid w:val="00890042"/>
    <w:rsid w:val="00890343"/>
    <w:rsid w:val="00895CA4"/>
    <w:rsid w:val="00895FD9"/>
    <w:rsid w:val="008A0726"/>
    <w:rsid w:val="008A089D"/>
    <w:rsid w:val="008A3386"/>
    <w:rsid w:val="008A6126"/>
    <w:rsid w:val="008B032D"/>
    <w:rsid w:val="008B07EA"/>
    <w:rsid w:val="008B1800"/>
    <w:rsid w:val="008B4847"/>
    <w:rsid w:val="008B54B6"/>
    <w:rsid w:val="008C4A70"/>
    <w:rsid w:val="008C5573"/>
    <w:rsid w:val="008D5C31"/>
    <w:rsid w:val="008E16CC"/>
    <w:rsid w:val="008E7658"/>
    <w:rsid w:val="008F1352"/>
    <w:rsid w:val="0091334C"/>
    <w:rsid w:val="009175B6"/>
    <w:rsid w:val="00917726"/>
    <w:rsid w:val="0093595D"/>
    <w:rsid w:val="00942606"/>
    <w:rsid w:val="0095146D"/>
    <w:rsid w:val="00952F3F"/>
    <w:rsid w:val="00964E9F"/>
    <w:rsid w:val="00967404"/>
    <w:rsid w:val="00971790"/>
    <w:rsid w:val="00971AF6"/>
    <w:rsid w:val="00973BE1"/>
    <w:rsid w:val="009822E8"/>
    <w:rsid w:val="00992EC8"/>
    <w:rsid w:val="00993505"/>
    <w:rsid w:val="009A076E"/>
    <w:rsid w:val="009A6187"/>
    <w:rsid w:val="009A6E38"/>
    <w:rsid w:val="009A6E3B"/>
    <w:rsid w:val="009C09D9"/>
    <w:rsid w:val="009C1255"/>
    <w:rsid w:val="009C37D3"/>
    <w:rsid w:val="009C3991"/>
    <w:rsid w:val="009C3A46"/>
    <w:rsid w:val="009D45BD"/>
    <w:rsid w:val="009D6E09"/>
    <w:rsid w:val="009E0B04"/>
    <w:rsid w:val="009E3366"/>
    <w:rsid w:val="009E649C"/>
    <w:rsid w:val="009F0E58"/>
    <w:rsid w:val="00A03EAC"/>
    <w:rsid w:val="00A0673D"/>
    <w:rsid w:val="00A11C2B"/>
    <w:rsid w:val="00A14279"/>
    <w:rsid w:val="00A30638"/>
    <w:rsid w:val="00A34228"/>
    <w:rsid w:val="00A347E5"/>
    <w:rsid w:val="00A36CE8"/>
    <w:rsid w:val="00A407AC"/>
    <w:rsid w:val="00A60C7D"/>
    <w:rsid w:val="00A61BA9"/>
    <w:rsid w:val="00A65E77"/>
    <w:rsid w:val="00A71E32"/>
    <w:rsid w:val="00A72381"/>
    <w:rsid w:val="00A725CD"/>
    <w:rsid w:val="00A72E30"/>
    <w:rsid w:val="00A76348"/>
    <w:rsid w:val="00A819BF"/>
    <w:rsid w:val="00A83C2D"/>
    <w:rsid w:val="00A90809"/>
    <w:rsid w:val="00A91C10"/>
    <w:rsid w:val="00A91F0B"/>
    <w:rsid w:val="00AA02C0"/>
    <w:rsid w:val="00AA045A"/>
    <w:rsid w:val="00AA2D62"/>
    <w:rsid w:val="00AB2D28"/>
    <w:rsid w:val="00AB32F6"/>
    <w:rsid w:val="00AD16B9"/>
    <w:rsid w:val="00AD5D41"/>
    <w:rsid w:val="00AE139F"/>
    <w:rsid w:val="00AE30DF"/>
    <w:rsid w:val="00AE4279"/>
    <w:rsid w:val="00AF48DC"/>
    <w:rsid w:val="00AF64EE"/>
    <w:rsid w:val="00B025E6"/>
    <w:rsid w:val="00B05C02"/>
    <w:rsid w:val="00B10CEF"/>
    <w:rsid w:val="00B219FC"/>
    <w:rsid w:val="00B30C18"/>
    <w:rsid w:val="00B33B0A"/>
    <w:rsid w:val="00B37309"/>
    <w:rsid w:val="00B449AA"/>
    <w:rsid w:val="00B503E8"/>
    <w:rsid w:val="00B5302D"/>
    <w:rsid w:val="00B56474"/>
    <w:rsid w:val="00B56FA9"/>
    <w:rsid w:val="00B64E30"/>
    <w:rsid w:val="00B73737"/>
    <w:rsid w:val="00B74746"/>
    <w:rsid w:val="00B75CA7"/>
    <w:rsid w:val="00B81257"/>
    <w:rsid w:val="00B85C09"/>
    <w:rsid w:val="00B9474C"/>
    <w:rsid w:val="00B948D7"/>
    <w:rsid w:val="00BA0B62"/>
    <w:rsid w:val="00BA3A77"/>
    <w:rsid w:val="00BA478F"/>
    <w:rsid w:val="00BB59FC"/>
    <w:rsid w:val="00BC2DB9"/>
    <w:rsid w:val="00BE0585"/>
    <w:rsid w:val="00BE15E0"/>
    <w:rsid w:val="00BE31E5"/>
    <w:rsid w:val="00C03A19"/>
    <w:rsid w:val="00C07CE5"/>
    <w:rsid w:val="00C150A0"/>
    <w:rsid w:val="00C20C8E"/>
    <w:rsid w:val="00C210C5"/>
    <w:rsid w:val="00C25821"/>
    <w:rsid w:val="00C27585"/>
    <w:rsid w:val="00C3307D"/>
    <w:rsid w:val="00C34FFF"/>
    <w:rsid w:val="00C509E6"/>
    <w:rsid w:val="00C52E2B"/>
    <w:rsid w:val="00C650F7"/>
    <w:rsid w:val="00C65E6A"/>
    <w:rsid w:val="00C76D16"/>
    <w:rsid w:val="00C77A94"/>
    <w:rsid w:val="00C823BC"/>
    <w:rsid w:val="00C848ED"/>
    <w:rsid w:val="00C84D43"/>
    <w:rsid w:val="00C90EE2"/>
    <w:rsid w:val="00C92273"/>
    <w:rsid w:val="00CA2C20"/>
    <w:rsid w:val="00CB034A"/>
    <w:rsid w:val="00CB627C"/>
    <w:rsid w:val="00CE1EC4"/>
    <w:rsid w:val="00CF1D00"/>
    <w:rsid w:val="00CF5EFC"/>
    <w:rsid w:val="00CF701B"/>
    <w:rsid w:val="00D028BF"/>
    <w:rsid w:val="00D0325B"/>
    <w:rsid w:val="00D12B3E"/>
    <w:rsid w:val="00D15F71"/>
    <w:rsid w:val="00D16EAA"/>
    <w:rsid w:val="00D21806"/>
    <w:rsid w:val="00D25DF5"/>
    <w:rsid w:val="00D34437"/>
    <w:rsid w:val="00D35E27"/>
    <w:rsid w:val="00D40CCC"/>
    <w:rsid w:val="00D40E1F"/>
    <w:rsid w:val="00D42DC2"/>
    <w:rsid w:val="00D457EB"/>
    <w:rsid w:val="00D50B95"/>
    <w:rsid w:val="00D50DEE"/>
    <w:rsid w:val="00D60B86"/>
    <w:rsid w:val="00D71D66"/>
    <w:rsid w:val="00D751A7"/>
    <w:rsid w:val="00D7658C"/>
    <w:rsid w:val="00D81178"/>
    <w:rsid w:val="00D846A2"/>
    <w:rsid w:val="00D87B32"/>
    <w:rsid w:val="00D911F5"/>
    <w:rsid w:val="00D96235"/>
    <w:rsid w:val="00DA1873"/>
    <w:rsid w:val="00DA4653"/>
    <w:rsid w:val="00DA5356"/>
    <w:rsid w:val="00DA567F"/>
    <w:rsid w:val="00DB51E6"/>
    <w:rsid w:val="00DB6B9E"/>
    <w:rsid w:val="00DC3C8C"/>
    <w:rsid w:val="00DC4701"/>
    <w:rsid w:val="00DC7F3E"/>
    <w:rsid w:val="00DD2F1C"/>
    <w:rsid w:val="00DD4600"/>
    <w:rsid w:val="00DE0772"/>
    <w:rsid w:val="00DF3A97"/>
    <w:rsid w:val="00DF69F0"/>
    <w:rsid w:val="00E01D8A"/>
    <w:rsid w:val="00E07784"/>
    <w:rsid w:val="00E14377"/>
    <w:rsid w:val="00E14D88"/>
    <w:rsid w:val="00E213CE"/>
    <w:rsid w:val="00E36DA5"/>
    <w:rsid w:val="00E465B2"/>
    <w:rsid w:val="00E507FD"/>
    <w:rsid w:val="00E52995"/>
    <w:rsid w:val="00E65CB1"/>
    <w:rsid w:val="00E7042A"/>
    <w:rsid w:val="00E70D48"/>
    <w:rsid w:val="00E76891"/>
    <w:rsid w:val="00E81174"/>
    <w:rsid w:val="00E843DA"/>
    <w:rsid w:val="00EA0DDD"/>
    <w:rsid w:val="00EA3E7B"/>
    <w:rsid w:val="00EA7983"/>
    <w:rsid w:val="00EB05E5"/>
    <w:rsid w:val="00EB46D9"/>
    <w:rsid w:val="00EC385E"/>
    <w:rsid w:val="00EC426C"/>
    <w:rsid w:val="00EC54C0"/>
    <w:rsid w:val="00ED15F1"/>
    <w:rsid w:val="00EE1E84"/>
    <w:rsid w:val="00EF0FE6"/>
    <w:rsid w:val="00EF23EB"/>
    <w:rsid w:val="00EF248B"/>
    <w:rsid w:val="00F11C68"/>
    <w:rsid w:val="00F21F18"/>
    <w:rsid w:val="00F247A5"/>
    <w:rsid w:val="00F406C0"/>
    <w:rsid w:val="00F63CF9"/>
    <w:rsid w:val="00F65D20"/>
    <w:rsid w:val="00F67617"/>
    <w:rsid w:val="00F70527"/>
    <w:rsid w:val="00F73EA9"/>
    <w:rsid w:val="00F76F64"/>
    <w:rsid w:val="00F902B3"/>
    <w:rsid w:val="00FA3445"/>
    <w:rsid w:val="00FB39C0"/>
    <w:rsid w:val="00FE1D73"/>
    <w:rsid w:val="00FE3F8E"/>
    <w:rsid w:val="00FE43D7"/>
    <w:rsid w:val="00FE56EC"/>
    <w:rsid w:val="00FF4866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004FF"/>
  <w15:chartTrackingRefBased/>
  <w15:docId w15:val="{7FB1D241-7336-4223-A77D-F91000F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4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3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D0"/>
  </w:style>
  <w:style w:type="paragraph" w:styleId="Footer">
    <w:name w:val="footer"/>
    <w:basedOn w:val="Normal"/>
    <w:link w:val="FooterChar"/>
    <w:uiPriority w:val="99"/>
    <w:unhideWhenUsed/>
    <w:rsid w:val="004D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D0"/>
  </w:style>
  <w:style w:type="character" w:customStyle="1" w:styleId="Heading1Char">
    <w:name w:val="Heading 1 Char"/>
    <w:basedOn w:val="DefaultParagraphFont"/>
    <w:link w:val="Heading1"/>
    <w:uiPriority w:val="9"/>
    <w:rsid w:val="008B1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F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Yockey, Joseph W</dc:creator>
  <cp:keywords/>
  <dc:description/>
  <cp:lastModifiedBy>Yockey, Joseph W</cp:lastModifiedBy>
  <cp:revision>60</cp:revision>
  <cp:lastPrinted>2016-10-25T18:44:00Z</cp:lastPrinted>
  <dcterms:created xsi:type="dcterms:W3CDTF">2024-07-29T19:48:00Z</dcterms:created>
  <dcterms:modified xsi:type="dcterms:W3CDTF">2025-04-02T12:57:00Z</dcterms:modified>
</cp:coreProperties>
</file>